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49.020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V 07</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t>DB42</w:t>
            </w:r>
          </w:p>
        </w:tc>
      </w:tr>
    </w:tbl>
    <w:p>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eastAsia="黑体"/>
          <w:b w:val="0"/>
          <w:w w:val="100"/>
          <w:sz w:val="48"/>
        </w:rPr>
        <w:t>湖北省</w:t>
      </w:r>
      <w:r>
        <w:rPr>
          <w:rFonts w:hint="eastAsia" w:ascii="黑体" w:hAnsi="黑体" w:eastAsia="黑体"/>
          <w:b w:val="0"/>
          <w:bCs w:val="0"/>
          <w:w w:val="100"/>
          <w:sz w:val="48"/>
          <w:szCs w:val="48"/>
        </w:rPr>
        <w:t>地方标准</w:t>
      </w:r>
    </w:p>
    <w:bookmarkEnd w:id="2"/>
    <w:p>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42/T"/>
            </w:textInput>
          </w:ffData>
        </w:fldChar>
      </w:r>
      <w:bookmarkStart w:id="3" w:name="文字1"/>
      <w:r>
        <w:instrText xml:space="preserve"> FORMTEXT </w:instrText>
      </w:r>
      <w:r>
        <w:fldChar w:fldCharType="separate"/>
      </w:r>
      <w:r>
        <w:t>42/T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197"/>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8"/>
        <w:framePr w:h="6974" w:hRule="exact" w:wrap="around" w:x="1419" w:anchorLock="1"/>
        <w:rPr>
          <w:rFonts w:hint="eastAsia"/>
        </w:rPr>
      </w:pPr>
      <w:r>
        <w:rPr>
          <w:rFonts w:hint="eastAsia"/>
        </w:rPr>
        <w:fldChar w:fldCharType="begin">
          <w:ffData>
            <w:name w:val="CSTD_NAME"/>
            <w:enabled/>
            <w:calcOnExit w:val="0"/>
            <w:textInput>
              <w:default w:val="智慧城市场景低空无人机信息传输、交换和控制命令集"/>
            </w:textInput>
          </w:ffData>
        </w:fldChar>
      </w:r>
      <w:bookmarkStart w:id="7"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智慧城市场景低空无人机信息传输、交换和控制命令集</w:t>
      </w:r>
      <w:r>
        <w:rPr>
          <w:rFonts w:hint="eastAsia"/>
        </w:rPr>
        <w:fldChar w:fldCharType="end"/>
      </w:r>
      <w:bookmarkEnd w:id="7"/>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19" w:name="BookMark1"/>
      <w:r>
        <w:rPr>
          <w:spacing w:val="320"/>
        </w:rPr>
        <w:t>目</w:t>
      </w:r>
      <w:r>
        <w:t>次</w:t>
      </w:r>
    </w:p>
    <w:p>
      <w:pPr>
        <w:pStyle w:val="19"/>
        <w:tabs>
          <w:tab w:val="right" w:leader="dot" w:pos="9344"/>
        </w:tabs>
        <w:rPr>
          <w:rFonts w:hint="eastAsia" w:asciiTheme="minorHAnsi" w:hAnsiTheme="minorHAnsi" w:eastAsiaTheme="minorEastAsia" w:cstheme="minorBidi"/>
          <w:szCs w:val="22"/>
        </w:rPr>
      </w:pPr>
      <w:r>
        <w:rPr>
          <w:rFonts w:hint="eastAsia"/>
        </w:rPr>
        <w:fldChar w:fldCharType="begin"/>
      </w:r>
      <w:r>
        <w:rPr>
          <w:rFonts w:hint="eastAsia"/>
        </w:rPr>
        <w:instrText xml:space="preserve"> </w:instrText>
      </w:r>
      <w:r>
        <w:instrText xml:space="preserve">TOC \o "1-1" \h \t "标准文件_一级条标题,2,标准文件_附录一级条标题,2,"</w:instrText>
      </w:r>
      <w:r>
        <w:rPr>
          <w:rFonts w:hint="eastAsia"/>
        </w:rPr>
        <w:instrText xml:space="preserve"> </w:instrText>
      </w:r>
      <w:r>
        <w:rPr>
          <w:rFonts w:hint="eastAsia"/>
        </w:rPr>
        <w:fldChar w:fldCharType="separate"/>
      </w:r>
      <w:r>
        <w:fldChar w:fldCharType="begin"/>
      </w:r>
      <w:r>
        <w:instrText xml:space="preserve"> HYPERLINK \l "_Toc176769555"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_Toc176769555 \h</w:instrText>
      </w:r>
      <w:r>
        <w:rPr>
          <w:rFonts w:hint="eastAsia"/>
        </w:rPr>
        <w:instrText xml:space="preserve"> </w:instrText>
      </w:r>
      <w:r>
        <w:rPr>
          <w:rFonts w:hint="eastAsia"/>
        </w:rPr>
        <w:fldChar w:fldCharType="separate"/>
      </w:r>
      <w:r>
        <w:rPr>
          <w:rFonts w:hint="eastAsia"/>
        </w:rP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"_Toc176769556" </w:instrText>
      </w:r>
      <w:r>
        <w:fldChar w:fldCharType="separate"/>
      </w:r>
      <w:r>
        <w:rPr>
          <w:rStyle w:val="32"/>
          <w:rFonts w:hint="eastAsia"/>
        </w:rPr>
        <w:t>1 范围</w:t>
      </w:r>
      <w:r>
        <w:rPr>
          <w:rFonts w:hint="eastAsia"/>
        </w:rPr>
        <w:tab/>
      </w:r>
      <w:r>
        <w:rPr>
          <w:rFonts w:hint="eastAsia"/>
        </w:rPr>
        <w:fldChar w:fldCharType="begin"/>
      </w:r>
      <w:r>
        <w:rPr>
          <w:rFonts w:hint="eastAsia"/>
        </w:rPr>
        <w:instrText xml:space="preserve"> </w:instrText>
      </w:r>
      <w:r>
        <w:instrText xml:space="preserve">PAGEREF _Toc176769556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"_Toc176769557" </w:instrText>
      </w:r>
      <w:r>
        <w:fldChar w:fldCharType="separate"/>
      </w:r>
      <w:r>
        <w:rPr>
          <w:rStyle w:val="3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_Toc176769557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"_Toc176769558" </w:instrText>
      </w:r>
      <w:r>
        <w:fldChar w:fldCharType="separate"/>
      </w:r>
      <w:r>
        <w:rPr>
          <w:rStyle w:val="3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_Toc176769558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"_Toc176769559" </w:instrText>
      </w:r>
      <w:r>
        <w:fldChar w:fldCharType="separate"/>
      </w:r>
      <w:r>
        <w:rPr>
          <w:rStyle w:val="32"/>
          <w:rFonts w:hint="eastAsia"/>
        </w:rPr>
        <w:t>4 缩略语</w:t>
      </w:r>
      <w:r>
        <w:rPr>
          <w:rFonts w:hint="eastAsia"/>
        </w:rPr>
        <w:tab/>
      </w:r>
      <w:r>
        <w:rPr>
          <w:rFonts w:hint="eastAsia"/>
        </w:rPr>
        <w:fldChar w:fldCharType="begin"/>
      </w:r>
      <w:r>
        <w:rPr>
          <w:rFonts w:hint="eastAsia"/>
        </w:rPr>
        <w:instrText xml:space="preserve"> </w:instrText>
      </w:r>
      <w:r>
        <w:instrText xml:space="preserve">PAGEREF _Toc176769559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"_Toc176769560" </w:instrText>
      </w:r>
      <w:r>
        <w:fldChar w:fldCharType="separate"/>
      </w:r>
      <w:r>
        <w:rPr>
          <w:rStyle w:val="32"/>
          <w:rFonts w:hint="eastAsia"/>
        </w:rPr>
        <w:t>5 通信协议与接口</w:t>
      </w:r>
      <w:r>
        <w:rPr>
          <w:rFonts w:hint="eastAsia"/>
        </w:rPr>
        <w:tab/>
      </w:r>
      <w:r>
        <w:rPr>
          <w:rFonts w:hint="eastAsia"/>
        </w:rPr>
        <w:fldChar w:fldCharType="begin"/>
      </w:r>
      <w:r>
        <w:rPr>
          <w:rFonts w:hint="eastAsia"/>
        </w:rPr>
        <w:instrText xml:space="preserve"> </w:instrText>
      </w:r>
      <w:r>
        <w:instrText xml:space="preserve">PAGEREF _Toc176769560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"_Toc176769561" </w:instrText>
      </w:r>
      <w:r>
        <w:fldChar w:fldCharType="separate"/>
      </w:r>
      <w:r>
        <w:rPr>
          <w:rStyle w:val="32"/>
          <w:rFonts w:hint="eastAsia"/>
          <w14:scene3d w14:prst="orthographicFront">
            <w14:lightRig w14:rig="threePt" w14:dir="t">
              <w14:rot w14:lat="0" w14:lon="0" w14:rev="0"/>
            </w14:lightRig>
          </w14:scene3d>
        </w:rPr>
        <w:t>5.1</w:t>
      </w:r>
      <w:r>
        <w:rPr>
          <w:rStyle w:val="32"/>
          <w:rFonts w:hint="eastAsia"/>
        </w:rPr>
        <w:t xml:space="preserve"> 通信协议</w:t>
      </w:r>
      <w:r>
        <w:rPr>
          <w:rFonts w:hint="eastAsia"/>
        </w:rPr>
        <w:tab/>
      </w:r>
      <w:r>
        <w:rPr>
          <w:rFonts w:hint="eastAsia"/>
        </w:rPr>
        <w:fldChar w:fldCharType="begin"/>
      </w:r>
      <w:r>
        <w:rPr>
          <w:rFonts w:hint="eastAsia"/>
        </w:rPr>
        <w:instrText xml:space="preserve"> </w:instrText>
      </w:r>
      <w:r>
        <w:instrText xml:space="preserve">PAGEREF _Toc176769561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"_Toc176769562" </w:instrText>
      </w:r>
      <w:r>
        <w:fldChar w:fldCharType="separate"/>
      </w:r>
      <w:r>
        <w:rPr>
          <w:rStyle w:val="32"/>
          <w:rFonts w:hint="eastAsia"/>
          <w14:scene3d w14:prst="orthographicFront">
            <w14:lightRig w14:rig="threePt" w14:dir="t">
              <w14:rot w14:lat="0" w14:lon="0" w14:rev="0"/>
            </w14:lightRig>
          </w14:scene3d>
        </w:rPr>
        <w:t>5.2</w:t>
      </w:r>
      <w:r>
        <w:rPr>
          <w:rStyle w:val="32"/>
          <w:rFonts w:hint="eastAsia"/>
        </w:rPr>
        <w:t xml:space="preserve"> 无人机通信接口</w:t>
      </w:r>
      <w:r>
        <w:rPr>
          <w:rFonts w:hint="eastAsia"/>
        </w:rPr>
        <w:tab/>
      </w:r>
      <w:r>
        <w:rPr>
          <w:rFonts w:hint="eastAsia"/>
        </w:rPr>
        <w:fldChar w:fldCharType="begin"/>
      </w:r>
      <w:r>
        <w:rPr>
          <w:rFonts w:hint="eastAsia"/>
        </w:rPr>
        <w:instrText xml:space="preserve"> </w:instrText>
      </w:r>
      <w:r>
        <w:instrText xml:space="preserve">PAGEREF _Toc176769562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"_Toc176769563" </w:instrText>
      </w:r>
      <w:r>
        <w:fldChar w:fldCharType="separate"/>
      </w:r>
      <w:r>
        <w:rPr>
          <w:rStyle w:val="32"/>
          <w:rFonts w:hint="eastAsia"/>
        </w:rPr>
        <w:t>6 无人机信息传输</w:t>
      </w:r>
      <w:r>
        <w:rPr>
          <w:rFonts w:hint="eastAsia"/>
        </w:rPr>
        <w:tab/>
      </w:r>
      <w:r>
        <w:rPr>
          <w:rFonts w:hint="eastAsia"/>
        </w:rPr>
        <w:fldChar w:fldCharType="begin"/>
      </w:r>
      <w:r>
        <w:rPr>
          <w:rFonts w:hint="eastAsia"/>
        </w:rPr>
        <w:instrText xml:space="preserve"> </w:instrText>
      </w:r>
      <w:r>
        <w:instrText xml:space="preserve">PAGEREF _Toc176769563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"_Toc176769564" </w:instrText>
      </w:r>
      <w:r>
        <w:fldChar w:fldCharType="separate"/>
      </w:r>
      <w:r>
        <w:rPr>
          <w:rStyle w:val="32"/>
          <w:rFonts w:hint="eastAsia"/>
          <w14:scene3d w14:prst="orthographicFront">
            <w14:lightRig w14:rig="threePt" w14:dir="t">
              <w14:rot w14:lat="0" w14:lon="0" w14:rev="0"/>
            </w14:lightRig>
          </w14:scene3d>
        </w:rPr>
        <w:t>6.1</w:t>
      </w:r>
      <w:r>
        <w:rPr>
          <w:rStyle w:val="32"/>
          <w:rFonts w:hint="eastAsia"/>
        </w:rPr>
        <w:t xml:space="preserve"> 传输需求</w:t>
      </w:r>
      <w:r>
        <w:rPr>
          <w:rFonts w:hint="eastAsia"/>
        </w:rPr>
        <w:tab/>
      </w:r>
      <w:r>
        <w:rPr>
          <w:rFonts w:hint="eastAsia"/>
        </w:rPr>
        <w:fldChar w:fldCharType="begin"/>
      </w:r>
      <w:r>
        <w:rPr>
          <w:rFonts w:hint="eastAsia"/>
        </w:rPr>
        <w:instrText xml:space="preserve"> </w:instrText>
      </w:r>
      <w:r>
        <w:instrText xml:space="preserve">PAGEREF _Toc176769564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"_Toc176769565" </w:instrText>
      </w:r>
      <w:r>
        <w:fldChar w:fldCharType="separate"/>
      </w:r>
      <w:r>
        <w:rPr>
          <w:rStyle w:val="32"/>
          <w:rFonts w:hint="eastAsia"/>
          <w14:scene3d w14:prst="orthographicFront">
            <w14:lightRig w14:rig="threePt" w14:dir="t">
              <w14:rot w14:lat="0" w14:lon="0" w14:rev="0"/>
            </w14:lightRig>
          </w14:scene3d>
        </w:rPr>
        <w:t>6.2</w:t>
      </w:r>
      <w:r>
        <w:rPr>
          <w:rStyle w:val="32"/>
          <w:rFonts w:hint="eastAsia"/>
        </w:rPr>
        <w:t xml:space="preserve"> 数据压缩和加密</w:t>
      </w:r>
      <w:r>
        <w:rPr>
          <w:rFonts w:hint="eastAsia"/>
        </w:rPr>
        <w:tab/>
      </w:r>
      <w:r>
        <w:rPr>
          <w:rFonts w:hint="eastAsia"/>
        </w:rPr>
        <w:fldChar w:fldCharType="begin"/>
      </w:r>
      <w:r>
        <w:rPr>
          <w:rFonts w:hint="eastAsia"/>
        </w:rPr>
        <w:instrText xml:space="preserve"> </w:instrText>
      </w:r>
      <w:r>
        <w:instrText xml:space="preserve">PAGEREF _Toc176769565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"_Toc176769566" </w:instrText>
      </w:r>
      <w:r>
        <w:fldChar w:fldCharType="separate"/>
      </w:r>
      <w:r>
        <w:rPr>
          <w:rStyle w:val="32"/>
          <w:rFonts w:hint="eastAsia"/>
        </w:rPr>
        <w:t>7 信息交换与共享</w:t>
      </w:r>
      <w:r>
        <w:rPr>
          <w:rFonts w:hint="eastAsia"/>
        </w:rPr>
        <w:tab/>
      </w:r>
      <w:r>
        <w:rPr>
          <w:rFonts w:hint="eastAsia"/>
        </w:rPr>
        <w:fldChar w:fldCharType="begin"/>
      </w:r>
      <w:r>
        <w:rPr>
          <w:rFonts w:hint="eastAsia"/>
        </w:rPr>
        <w:instrText xml:space="preserve"> </w:instrText>
      </w:r>
      <w:r>
        <w:instrText xml:space="preserve">PAGEREF _Toc176769566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"_Toc176769567" </w:instrText>
      </w:r>
      <w:r>
        <w:fldChar w:fldCharType="separate"/>
      </w:r>
      <w:r>
        <w:rPr>
          <w:rStyle w:val="32"/>
          <w:rFonts w:hint="eastAsia"/>
          <w14:scene3d w14:prst="orthographicFront">
            <w14:lightRig w14:rig="threePt" w14:dir="t">
              <w14:rot w14:lat="0" w14:lon="0" w14:rev="0"/>
            </w14:lightRig>
          </w14:scene3d>
        </w:rPr>
        <w:t>7.1</w:t>
      </w:r>
      <w:r>
        <w:rPr>
          <w:rStyle w:val="32"/>
          <w:rFonts w:hint="eastAsia"/>
        </w:rPr>
        <w:t xml:space="preserve"> 无人机信息交换要求</w:t>
      </w:r>
      <w:r>
        <w:rPr>
          <w:rFonts w:hint="eastAsia"/>
        </w:rPr>
        <w:tab/>
      </w:r>
      <w:r>
        <w:rPr>
          <w:rFonts w:hint="eastAsia"/>
        </w:rPr>
        <w:fldChar w:fldCharType="begin"/>
      </w:r>
      <w:r>
        <w:rPr>
          <w:rFonts w:hint="eastAsia"/>
        </w:rPr>
        <w:instrText xml:space="preserve"> </w:instrText>
      </w:r>
      <w:r>
        <w:instrText xml:space="preserve">PAGEREF _Toc176769567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"_Toc176769568" </w:instrText>
      </w:r>
      <w:r>
        <w:fldChar w:fldCharType="separate"/>
      </w:r>
      <w:r>
        <w:rPr>
          <w:rStyle w:val="32"/>
          <w:rFonts w:hint="eastAsia"/>
          <w14:scene3d w14:prst="orthographicFront">
            <w14:lightRig w14:rig="threePt" w14:dir="t">
              <w14:rot w14:lat="0" w14:lon="0" w14:rev="0"/>
            </w14:lightRig>
          </w14:scene3d>
        </w:rPr>
        <w:t>7.2</w:t>
      </w:r>
      <w:r>
        <w:rPr>
          <w:rStyle w:val="32"/>
          <w:rFonts w:hint="eastAsia"/>
        </w:rPr>
        <w:t xml:space="preserve"> 信息共享的权限和控制</w:t>
      </w:r>
      <w:r>
        <w:rPr>
          <w:rFonts w:hint="eastAsia"/>
        </w:rPr>
        <w:tab/>
      </w:r>
      <w:r>
        <w:rPr>
          <w:rFonts w:hint="eastAsia"/>
        </w:rPr>
        <w:fldChar w:fldCharType="begin"/>
      </w:r>
      <w:r>
        <w:rPr>
          <w:rFonts w:hint="eastAsia"/>
        </w:rPr>
        <w:instrText xml:space="preserve"> </w:instrText>
      </w:r>
      <w:r>
        <w:instrText xml:space="preserve">PAGEREF _Toc176769568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"_Toc176769569" </w:instrText>
      </w:r>
      <w:r>
        <w:fldChar w:fldCharType="separate"/>
      </w:r>
      <w:r>
        <w:rPr>
          <w:rStyle w:val="32"/>
          <w:rFonts w:hint="eastAsia"/>
          <w14:scene3d w14:prst="orthographicFront">
            <w14:lightRig w14:rig="threePt" w14:dir="t">
              <w14:rot w14:lat="0" w14:lon="0" w14:rev="0"/>
            </w14:lightRig>
          </w14:scene3d>
        </w:rPr>
        <w:t>7.3</w:t>
      </w:r>
      <w:r>
        <w:rPr>
          <w:rStyle w:val="32"/>
          <w:rFonts w:hint="eastAsia"/>
        </w:rPr>
        <w:t xml:space="preserve"> 数据存储和管理</w:t>
      </w:r>
      <w:r>
        <w:rPr>
          <w:rFonts w:hint="eastAsia"/>
        </w:rPr>
        <w:tab/>
      </w:r>
      <w:r>
        <w:rPr>
          <w:rFonts w:hint="eastAsia"/>
        </w:rPr>
        <w:fldChar w:fldCharType="begin"/>
      </w:r>
      <w:r>
        <w:rPr>
          <w:rFonts w:hint="eastAsia"/>
        </w:rPr>
        <w:instrText xml:space="preserve"> </w:instrText>
      </w:r>
      <w:r>
        <w:instrText xml:space="preserve">PAGEREF _Toc176769569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"_Toc176769570" </w:instrText>
      </w:r>
      <w:r>
        <w:fldChar w:fldCharType="separate"/>
      </w:r>
      <w:r>
        <w:rPr>
          <w:rStyle w:val="32"/>
          <w:rFonts w:hint="eastAsia"/>
        </w:rPr>
        <w:t>8 交互控制命令集</w:t>
      </w:r>
      <w:r>
        <w:rPr>
          <w:rFonts w:hint="eastAsia"/>
        </w:rPr>
        <w:tab/>
      </w:r>
      <w:r>
        <w:rPr>
          <w:rFonts w:hint="eastAsia"/>
        </w:rPr>
        <w:fldChar w:fldCharType="begin"/>
      </w:r>
      <w:r>
        <w:rPr>
          <w:rFonts w:hint="eastAsia"/>
        </w:rPr>
        <w:instrText xml:space="preserve"> </w:instrText>
      </w:r>
      <w:r>
        <w:instrText xml:space="preserve">PAGEREF _Toc176769570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"_Toc176769571" </w:instrText>
      </w:r>
      <w:r>
        <w:fldChar w:fldCharType="separate"/>
      </w:r>
      <w:r>
        <w:rPr>
          <w:rStyle w:val="32"/>
          <w:rFonts w:hint="eastAsia"/>
          <w14:scene3d w14:prst="orthographicFront">
            <w14:lightRig w14:rig="threePt" w14:dir="t">
              <w14:rot w14:lat="0" w14:lon="0" w14:rev="0"/>
            </w14:lightRig>
          </w14:scene3d>
        </w:rPr>
        <w:t>8.1</w:t>
      </w:r>
      <w:r>
        <w:rPr>
          <w:rStyle w:val="32"/>
          <w:rFonts w:hint="eastAsia"/>
        </w:rPr>
        <w:t xml:space="preserve"> 交互控制命令类别和功能</w:t>
      </w:r>
      <w:r>
        <w:rPr>
          <w:rFonts w:hint="eastAsia"/>
        </w:rPr>
        <w:tab/>
      </w:r>
      <w:r>
        <w:rPr>
          <w:rFonts w:hint="eastAsia"/>
        </w:rPr>
        <w:fldChar w:fldCharType="begin"/>
      </w:r>
      <w:r>
        <w:rPr>
          <w:rFonts w:hint="eastAsia"/>
        </w:rPr>
        <w:instrText xml:space="preserve"> </w:instrText>
      </w:r>
      <w:r>
        <w:instrText xml:space="preserve">PAGEREF _Toc176769571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"_Toc176769572" </w:instrText>
      </w:r>
      <w:r>
        <w:fldChar w:fldCharType="separate"/>
      </w:r>
      <w:r>
        <w:rPr>
          <w:rStyle w:val="32"/>
          <w:rFonts w:hint="eastAsia"/>
          <w14:scene3d w14:prst="orthographicFront">
            <w14:lightRig w14:rig="threePt" w14:dir="t">
              <w14:rot w14:lat="0" w14:lon="0" w14:rev="0"/>
            </w14:lightRig>
          </w14:scene3d>
        </w:rPr>
        <w:t>8.2</w:t>
      </w:r>
      <w:r>
        <w:rPr>
          <w:rStyle w:val="32"/>
          <w:rFonts w:hint="eastAsia"/>
        </w:rPr>
        <w:t xml:space="preserve"> 交互控制命令的格式和语法</w:t>
      </w:r>
      <w:r>
        <w:rPr>
          <w:rFonts w:hint="eastAsia"/>
        </w:rPr>
        <w:tab/>
      </w:r>
      <w:r>
        <w:rPr>
          <w:rFonts w:hint="eastAsia"/>
        </w:rPr>
        <w:fldChar w:fldCharType="begin"/>
      </w:r>
      <w:r>
        <w:rPr>
          <w:rFonts w:hint="eastAsia"/>
        </w:rPr>
        <w:instrText xml:space="preserve"> </w:instrText>
      </w:r>
      <w:r>
        <w:instrText xml:space="preserve">PAGEREF _Toc176769572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"_Toc176769573" </w:instrText>
      </w:r>
      <w:r>
        <w:fldChar w:fldCharType="separate"/>
      </w:r>
      <w:r>
        <w:rPr>
          <w:rStyle w:val="32"/>
          <w:rFonts w:hint="eastAsia"/>
          <w14:scene3d w14:prst="orthographicFront">
            <w14:lightRig w14:rig="threePt" w14:dir="t">
              <w14:rot w14:lat="0" w14:lon="0" w14:rev="0"/>
            </w14:lightRig>
          </w14:scene3d>
        </w:rPr>
        <w:t>8.3</w:t>
      </w:r>
      <w:r>
        <w:rPr>
          <w:rStyle w:val="32"/>
          <w:rFonts w:hint="eastAsia"/>
        </w:rPr>
        <w:t xml:space="preserve"> 状态反馈和确认机制</w:t>
      </w:r>
      <w:r>
        <w:rPr>
          <w:rFonts w:hint="eastAsia"/>
        </w:rPr>
        <w:tab/>
      </w:r>
      <w:r>
        <w:rPr>
          <w:rFonts w:hint="eastAsia"/>
        </w:rPr>
        <w:fldChar w:fldCharType="begin"/>
      </w:r>
      <w:r>
        <w:rPr>
          <w:rFonts w:hint="eastAsia"/>
        </w:rPr>
        <w:instrText xml:space="preserve"> </w:instrText>
      </w:r>
      <w:r>
        <w:instrText xml:space="preserve">PAGEREF _Toc176769573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"_Toc176769574" </w:instrText>
      </w:r>
      <w:r>
        <w:fldChar w:fldCharType="separate"/>
      </w:r>
      <w:r>
        <w:rPr>
          <w:rStyle w:val="32"/>
          <w:rFonts w:hint="eastAsia"/>
        </w:rPr>
        <w:t>9 安全性和隐私保护</w:t>
      </w:r>
      <w:r>
        <w:rPr>
          <w:rFonts w:hint="eastAsia"/>
        </w:rPr>
        <w:tab/>
      </w:r>
      <w:r>
        <w:rPr>
          <w:rFonts w:hint="eastAsia"/>
        </w:rPr>
        <w:fldChar w:fldCharType="begin"/>
      </w:r>
      <w:r>
        <w:rPr>
          <w:rFonts w:hint="eastAsia"/>
        </w:rPr>
        <w:instrText xml:space="preserve"> </w:instrText>
      </w:r>
      <w:r>
        <w:instrText xml:space="preserve">PAGEREF _Toc176769574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rPr>
      </w:pPr>
      <w:r>
        <w:fldChar w:fldCharType="begin"/>
      </w:r>
      <w:r>
        <w:instrText xml:space="preserve"> HYPERLINK \l "_Toc176769575" </w:instrText>
      </w:r>
      <w:r>
        <w:fldChar w:fldCharType="separate"/>
      </w:r>
      <w:r>
        <w:rPr>
          <w:rStyle w:val="32"/>
          <w:rFonts w:hint="eastAsia"/>
          <w14:scene3d w14:prst="orthographicFront">
            <w14:lightRig w14:rig="threePt" w14:dir="t">
              <w14:rot w14:lat="0" w14:lon="0" w14:rev="0"/>
            </w14:lightRig>
          </w14:scene3d>
        </w:rPr>
        <w:t>9.1</w:t>
      </w:r>
      <w:r>
        <w:rPr>
          <w:rStyle w:val="32"/>
          <w:rFonts w:hint="eastAsia"/>
        </w:rPr>
        <w:t xml:space="preserve"> 数据传输和交换的安全性要求</w:t>
      </w:r>
      <w:r>
        <w:rPr>
          <w:rFonts w:hint="eastAsia"/>
        </w:rPr>
        <w:tab/>
      </w:r>
      <w:r>
        <w:rPr>
          <w:rFonts w:hint="eastAsia"/>
        </w:rPr>
        <w:fldChar w:fldCharType="begin"/>
      </w:r>
      <w:r>
        <w:rPr>
          <w:rFonts w:hint="eastAsia"/>
        </w:rPr>
        <w:instrText xml:space="preserve"> </w:instrText>
      </w:r>
      <w:r>
        <w:instrText xml:space="preserve">PAGEREF _Toc176769575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"_Toc176769576" </w:instrText>
      </w:r>
      <w:r>
        <w:fldChar w:fldCharType="separate"/>
      </w:r>
      <w:r>
        <w:rPr>
          <w:rStyle w:val="32"/>
          <w:rFonts w:hint="eastAsia"/>
        </w:rPr>
        <w:t>10 个人隐私保护</w:t>
      </w:r>
      <w:r>
        <w:rPr>
          <w:rFonts w:hint="eastAsia"/>
        </w:rPr>
        <w:tab/>
      </w:r>
      <w:r>
        <w:rPr>
          <w:rFonts w:hint="eastAsia"/>
        </w:rPr>
        <w:fldChar w:fldCharType="begin"/>
      </w:r>
      <w:r>
        <w:rPr>
          <w:rFonts w:hint="eastAsia"/>
        </w:rPr>
        <w:instrText xml:space="preserve"> </w:instrText>
      </w:r>
      <w:r>
        <w:instrText xml:space="preserve">PAGEREF _Toc176769576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"_Toc176769577" </w:instrText>
      </w:r>
      <w:r>
        <w:fldChar w:fldCharType="separate"/>
      </w:r>
      <w:r>
        <w:rPr>
          <w:rStyle w:val="32"/>
          <w:rFonts w:hint="eastAsia"/>
        </w:rPr>
        <w:t>11 标准实施与评价</w:t>
      </w:r>
      <w:r>
        <w:rPr>
          <w:rFonts w:hint="eastAsia"/>
        </w:rPr>
        <w:tab/>
      </w:r>
      <w:r>
        <w:rPr>
          <w:rFonts w:hint="eastAsia"/>
        </w:rPr>
        <w:fldChar w:fldCharType="begin"/>
      </w:r>
      <w:r>
        <w:rPr>
          <w:rFonts w:hint="eastAsia"/>
        </w:rPr>
        <w:instrText xml:space="preserve"> </w:instrText>
      </w:r>
      <w:r>
        <w:instrText xml:space="preserve">PAGEREF _Toc176769577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"_Toc176769578" </w:instrText>
      </w:r>
      <w:r>
        <w:fldChar w:fldCharType="separate"/>
      </w:r>
      <w:r>
        <w:rPr>
          <w:rStyle w:val="32"/>
          <w:rFonts w:hint="eastAsia"/>
        </w:rPr>
        <w:t>附录A （资料性）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_Toc176769578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pPr>
        <w:pStyle w:val="91"/>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rPr>
        <w:fldChar w:fldCharType="end"/>
      </w:r>
    </w:p>
    <w:bookmarkEnd w:id="19"/>
    <w:p>
      <w:pPr>
        <w:pStyle w:val="89"/>
        <w:spacing w:before="900" w:after="468"/>
      </w:pPr>
      <w:bookmarkStart w:id="20" w:name="_Toc176769555"/>
      <w:bookmarkStart w:id="21" w:name="BookMark2"/>
      <w:r>
        <w:rPr>
          <w:spacing w:val="320"/>
        </w:rPr>
        <w:t>前</w:t>
      </w:r>
      <w:r>
        <w:t>言</w:t>
      </w:r>
      <w:bookmarkEnd w:id="20"/>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本文件由东湖高新区政务服务与大数据管理局提出。</w:t>
      </w:r>
    </w:p>
    <w:p>
      <w:pPr>
        <w:pStyle w:val="56"/>
        <w:ind w:firstLine="420"/>
      </w:pPr>
      <w:r>
        <w:rPr>
          <w:rFonts w:hint="eastAsia"/>
        </w:rPr>
        <w:t>本文件由湖北省数字技术标准化技术委员会归口。</w:t>
      </w:r>
    </w:p>
    <w:p>
      <w:pPr>
        <w:pStyle w:val="56"/>
        <w:ind w:firstLine="420"/>
      </w:pPr>
      <w:r>
        <w:rPr>
          <w:rFonts w:hint="eastAsia"/>
        </w:rPr>
        <w:t>本文件起草单位：普宙科技有限公司、武汉东湖新技术开发区政务服务和大数据管理局、湖北省标准化与质量研究院、武汉市标准化研究院、湖北邮电规划设计有限公司、中国电信股份有限公司武汉分公司、旭日蓝天（武汉）科技有限公司。</w:t>
      </w:r>
    </w:p>
    <w:p>
      <w:pPr>
        <w:pStyle w:val="56"/>
        <w:ind w:firstLine="420"/>
      </w:pPr>
      <w:r>
        <w:rPr>
          <w:rFonts w:hint="eastAsia"/>
        </w:rPr>
        <w:t>本文件主要起草人：XXX、XXX等</w:t>
      </w:r>
      <w:r>
        <w:t>。</w:t>
      </w:r>
    </w:p>
    <w:p>
      <w:pPr>
        <w:pStyle w:val="56"/>
        <w:ind w:firstLine="420"/>
      </w:pPr>
    </w:p>
    <w:p>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1"/>
    <w:p>
      <w:pPr>
        <w:spacing w:line="20" w:lineRule="exact"/>
        <w:jc w:val="center"/>
        <w:rPr>
          <w:rFonts w:hint="eastAsia" w:ascii="黑体" w:hAnsi="黑体" w:eastAsia="黑体"/>
          <w:sz w:val="32"/>
          <w:szCs w:val="32"/>
        </w:rPr>
      </w:pPr>
      <w:bookmarkStart w:id="22"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F839F830D88844278DE501692D9B5D81"/>
        </w:placeholder>
      </w:sdtPr>
      <w:sdtContent>
        <w:p>
          <w:pPr>
            <w:pStyle w:val="178"/>
            <w:spacing w:before="3" w:beforeLines="1" w:after="686" w:afterLines="220"/>
            <w:rPr>
              <w:rFonts w:hint="eastAsia"/>
            </w:rPr>
          </w:pPr>
          <w:bookmarkStart w:id="23" w:name="NEW_STAND_NAME"/>
          <w:r>
            <w:rPr>
              <w:rFonts w:hint="eastAsia"/>
            </w:rPr>
            <w:t>智慧城市场景低空无人机信息传输、交换和控制命令集</w:t>
          </w:r>
        </w:p>
      </w:sdtContent>
    </w:sdt>
    <w:bookmarkEnd w:id="23"/>
    <w:p>
      <w:pPr>
        <w:pStyle w:val="104"/>
        <w:spacing w:before="312" w:after="312"/>
      </w:pPr>
      <w:bookmarkStart w:id="24" w:name="_Toc26986530"/>
      <w:bookmarkStart w:id="25" w:name="_Toc17233333"/>
      <w:bookmarkStart w:id="26" w:name="_Toc26986771"/>
      <w:bookmarkStart w:id="27" w:name="_Toc26648465"/>
      <w:bookmarkStart w:id="28" w:name="_Toc24884211"/>
      <w:bookmarkStart w:id="29" w:name="_Toc97191423"/>
      <w:bookmarkStart w:id="30" w:name="_Toc17233325"/>
      <w:bookmarkStart w:id="31" w:name="_Toc24884218"/>
      <w:bookmarkStart w:id="32" w:name="_Toc176769556"/>
      <w:bookmarkStart w:id="33" w:name="_Toc26718930"/>
      <w:r>
        <w:rPr>
          <w:rFonts w:hint="eastAsia"/>
        </w:rPr>
        <w:t>范围</w:t>
      </w:r>
      <w:bookmarkEnd w:id="24"/>
      <w:bookmarkEnd w:id="25"/>
      <w:bookmarkEnd w:id="26"/>
      <w:bookmarkEnd w:id="27"/>
      <w:bookmarkEnd w:id="28"/>
      <w:bookmarkEnd w:id="29"/>
      <w:bookmarkEnd w:id="30"/>
      <w:bookmarkEnd w:id="31"/>
      <w:bookmarkEnd w:id="32"/>
      <w:bookmarkEnd w:id="33"/>
    </w:p>
    <w:p>
      <w:pPr>
        <w:pStyle w:val="56"/>
        <w:ind w:firstLine="420"/>
      </w:pPr>
      <w:bookmarkStart w:id="34" w:name="_Toc26648466"/>
      <w:bookmarkStart w:id="35" w:name="_Toc24884212"/>
      <w:bookmarkStart w:id="36" w:name="_Toc17233326"/>
      <w:bookmarkStart w:id="37" w:name="_Toc24884219"/>
      <w:bookmarkStart w:id="38" w:name="_Toc17233334"/>
      <w:r>
        <w:rPr>
          <w:rFonts w:hint="eastAsia"/>
        </w:rPr>
        <w:t>本文件规定了智慧城市场景低空无人机信息传输、交换、控制命令集的基本要求和安全性要求，以及控制、传输流程和协议接口等技术要求。</w:t>
      </w:r>
    </w:p>
    <w:p>
      <w:pPr>
        <w:pStyle w:val="56"/>
        <w:ind w:firstLine="420"/>
      </w:pPr>
      <w:r>
        <w:rPr>
          <w:rFonts w:hint="eastAsia"/>
        </w:rPr>
        <w:t>本文件适用于智慧城市场景低空无人机接入物联系统的方案设计、系统测试、验收以及与之相关的设备研发生产。</w:t>
      </w:r>
    </w:p>
    <w:p>
      <w:pPr>
        <w:pStyle w:val="104"/>
        <w:spacing w:before="312" w:after="312"/>
      </w:pPr>
      <w:bookmarkStart w:id="39" w:name="_Toc176769557"/>
      <w:bookmarkStart w:id="40" w:name="_Toc97191424"/>
      <w:bookmarkStart w:id="41" w:name="_Toc26986531"/>
      <w:bookmarkStart w:id="42" w:name="_Toc26718931"/>
      <w:bookmarkStart w:id="43" w:name="_Toc26986772"/>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C8639A3411D94CE0BB91F5544B06A2C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w:t>
      </w:r>
      <w:r>
        <w:t xml:space="preserve"> </w:t>
      </w:r>
      <w:r>
        <w:rPr>
          <w:rFonts w:hint="eastAsia"/>
        </w:rPr>
        <w:t>22239-2019     信息安全技术 网络安全等级保护基本要求</w:t>
      </w:r>
    </w:p>
    <w:p>
      <w:pPr>
        <w:pStyle w:val="56"/>
        <w:ind w:firstLine="420"/>
      </w:pPr>
      <w:r>
        <w:rPr>
          <w:rFonts w:hint="eastAsia"/>
        </w:rPr>
        <w:t>GB/T 25070-2019    信息安全技术 网络安全等级保护安全设计技术要求</w:t>
      </w:r>
    </w:p>
    <w:p>
      <w:pPr>
        <w:pStyle w:val="56"/>
        <w:ind w:firstLine="420"/>
      </w:pPr>
      <w:r>
        <w:rPr>
          <w:rFonts w:hint="eastAsia"/>
        </w:rPr>
        <w:t>GB/T 28181-2022    公共安全视频监控联网系统信息传输、交换、控制技术要求</w:t>
      </w:r>
    </w:p>
    <w:p>
      <w:pPr>
        <w:pStyle w:val="56"/>
        <w:ind w:firstLine="420"/>
      </w:pPr>
      <w:r>
        <w:rPr>
          <w:rFonts w:hint="eastAsia"/>
        </w:rPr>
        <w:t>GB/T 37025-2018    信息安全技术 物联网数据传输安全技术要求</w:t>
      </w:r>
    </w:p>
    <w:p>
      <w:pPr>
        <w:pStyle w:val="56"/>
        <w:ind w:firstLine="420"/>
      </w:pPr>
      <w:r>
        <w:rPr>
          <w:rFonts w:hint="eastAsia"/>
        </w:rPr>
        <w:t>GB/T 38152-2019    无人驾驶航空器系统术语</w:t>
      </w:r>
    </w:p>
    <w:p>
      <w:pPr>
        <w:pStyle w:val="56"/>
        <w:ind w:firstLine="420"/>
      </w:pPr>
      <w:r>
        <w:rPr>
          <w:rFonts w:hint="eastAsia"/>
        </w:rPr>
        <w:t>GB/T 38905-2020    民用无人机系统型号命名</w:t>
      </w:r>
    </w:p>
    <w:p>
      <w:pPr>
        <w:pStyle w:val="56"/>
        <w:ind w:firstLine="420"/>
      </w:pPr>
      <w:r>
        <w:rPr>
          <w:rFonts w:hint="eastAsia"/>
        </w:rPr>
        <w:t>GB/T 38997-2020    轻小型多旋翼无人机飞行控制与导航系统通用要求</w:t>
      </w:r>
    </w:p>
    <w:p>
      <w:pPr>
        <w:pStyle w:val="56"/>
        <w:ind w:firstLine="420"/>
      </w:pPr>
      <w:r>
        <w:rPr>
          <w:rFonts w:hint="eastAsia"/>
        </w:rPr>
        <w:t>GB/T 41300-2022    民用无人机唯一产品识别码</w:t>
      </w:r>
    </w:p>
    <w:p>
      <w:pPr>
        <w:pStyle w:val="56"/>
        <w:ind w:firstLine="420"/>
      </w:pPr>
      <w:r>
        <w:rPr>
          <w:rFonts w:hint="eastAsia"/>
        </w:rPr>
        <w:t>MH/T 2011-2019     无人机云系统数据规范</w:t>
      </w:r>
    </w:p>
    <w:p>
      <w:pPr>
        <w:pStyle w:val="232"/>
      </w:pPr>
      <w:r>
        <w:rPr>
          <w:rFonts w:hint="eastAsia"/>
        </w:rPr>
        <w:t>W3C Web of Things (WoT) Thing Description 1.1</w:t>
      </w:r>
    </w:p>
    <w:p>
      <w:pPr>
        <w:pStyle w:val="104"/>
        <w:spacing w:before="312" w:after="312"/>
      </w:pPr>
      <w:bookmarkStart w:id="44" w:name="_Toc97191425"/>
      <w:bookmarkStart w:id="45" w:name="_Toc176769558"/>
      <w:r>
        <w:rPr>
          <w:rFonts w:hint="eastAsia"/>
          <w:szCs w:val="21"/>
        </w:rPr>
        <w:t>术语和定义</w:t>
      </w:r>
      <w:bookmarkEnd w:id="44"/>
      <w:bookmarkEnd w:id="45"/>
    </w:p>
    <w:p>
      <w:pPr>
        <w:pStyle w:val="56"/>
        <w:ind w:firstLine="420"/>
      </w:pPr>
      <w:bookmarkStart w:id="46" w:name="_Toc26986532"/>
      <w:bookmarkEnd w:id="46"/>
      <w:sdt>
        <w:sdtPr>
          <w:id w:val="-1909835108"/>
          <w:placeholder>
            <w:docPart w:val="E16652F86F084C95AD9CC88B47C6702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低空无人机 </w:t>
      </w:r>
      <w:r>
        <w:rPr>
          <w:rFonts w:ascii="黑体" w:hAnsi="黑体" w:eastAsia="黑体"/>
        </w:rPr>
        <w:t xml:space="preserve"> </w:t>
      </w:r>
      <w:r>
        <w:rPr>
          <w:rFonts w:hint="eastAsia" w:ascii="黑体" w:hAnsi="黑体" w:eastAsia="黑体"/>
        </w:rPr>
        <w:t>low-altitude unmanned aerial vehicle</w:t>
      </w:r>
    </w:p>
    <w:p>
      <w:pPr>
        <w:pStyle w:val="56"/>
        <w:ind w:firstLine="420"/>
      </w:pPr>
      <w:r>
        <w:rPr>
          <w:rFonts w:hint="eastAsia"/>
        </w:rPr>
        <w:t>指飞行高度在1000米以下的无人驾驶的飞行器。简称“无人机”。</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地面站  </w:t>
      </w:r>
      <w:r>
        <w:rPr>
          <w:rFonts w:ascii="黑体" w:hAnsi="黑体" w:eastAsia="黑体"/>
        </w:rPr>
        <w:t>ground station</w:t>
      </w:r>
    </w:p>
    <w:p>
      <w:pPr>
        <w:pStyle w:val="56"/>
        <w:ind w:firstLine="420"/>
      </w:pPr>
      <w:r>
        <w:rPr>
          <w:rFonts w:hint="eastAsia"/>
        </w:rPr>
        <w:t>指无人机遥控器（Remote Controller）与低空无人机机库，用于远程控制无人机的终端设备。</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无人机</w:t>
      </w:r>
      <w:r>
        <w:rPr>
          <w:rFonts w:ascii="黑体" w:hAnsi="黑体" w:eastAsia="黑体"/>
        </w:rPr>
        <w:t>载荷</w:t>
      </w:r>
      <w:r>
        <w:rPr>
          <w:rFonts w:hint="eastAsia" w:ascii="黑体" w:hAnsi="黑体" w:eastAsia="黑体"/>
        </w:rPr>
        <w:t xml:space="preserve">  </w:t>
      </w:r>
      <w:r>
        <w:rPr>
          <w:rFonts w:ascii="黑体" w:hAnsi="黑体" w:eastAsia="黑体"/>
        </w:rPr>
        <w:t>payload</w:t>
      </w:r>
    </w:p>
    <w:p>
      <w:pPr>
        <w:pStyle w:val="56"/>
        <w:ind w:firstLine="420"/>
      </w:pPr>
      <w:r>
        <w:rPr>
          <w:rFonts w:hint="eastAsia"/>
        </w:rPr>
        <w:t>无人机挂载的设备，是信息采集的终端设备。</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自主飞行  </w:t>
      </w:r>
      <w:r>
        <w:rPr>
          <w:rFonts w:ascii="黑体" w:hAnsi="黑体" w:eastAsia="黑体"/>
        </w:rPr>
        <w:t>autonomous flight</w:t>
      </w:r>
    </w:p>
    <w:p>
      <w:pPr>
        <w:pStyle w:val="56"/>
        <w:ind w:firstLine="420"/>
      </w:pPr>
      <w:r>
        <w:rPr>
          <w:rFonts w:hint="eastAsia"/>
        </w:rPr>
        <w:t>指无人机能够自主进行飞行任务，不需要人工干预。</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流媒体</w:t>
      </w:r>
      <w:r>
        <w:rPr>
          <w:rFonts w:ascii="黑体" w:hAnsi="黑体" w:eastAsia="黑体"/>
        </w:rPr>
        <w:t>服务器</w:t>
      </w:r>
      <w:r>
        <w:rPr>
          <w:rFonts w:hint="eastAsia" w:ascii="黑体" w:hAnsi="黑体" w:eastAsia="黑体"/>
        </w:rPr>
        <w:t xml:space="preserve"> </w:t>
      </w:r>
      <w:r>
        <w:rPr>
          <w:rFonts w:ascii="黑体" w:hAnsi="黑体" w:eastAsia="黑体"/>
        </w:rPr>
        <w:t xml:space="preserve"> </w:t>
      </w:r>
      <w:r>
        <w:rPr>
          <w:rFonts w:hint="eastAsia" w:ascii="黑体" w:hAnsi="黑体" w:eastAsia="黑体"/>
        </w:rPr>
        <w:t>streaming media server</w:t>
      </w:r>
    </w:p>
    <w:p>
      <w:pPr>
        <w:pStyle w:val="56"/>
        <w:ind w:firstLine="420"/>
      </w:pPr>
      <w:r>
        <w:rPr>
          <w:rFonts w:hint="eastAsia"/>
        </w:rPr>
        <w:t>提供实时流媒体的转发、媒体存储、历史媒体检索和播放功能的服务器。</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MQTT协议 </w:t>
      </w:r>
      <w:r>
        <w:rPr>
          <w:rFonts w:ascii="黑体" w:hAnsi="黑体" w:eastAsia="黑体"/>
        </w:rPr>
        <w:t xml:space="preserve"> m</w:t>
      </w:r>
      <w:r>
        <w:rPr>
          <w:rFonts w:hint="eastAsia" w:ascii="黑体" w:hAnsi="黑体" w:eastAsia="黑体"/>
        </w:rPr>
        <w:t xml:space="preserve">essage </w:t>
      </w:r>
      <w:r>
        <w:rPr>
          <w:rFonts w:ascii="黑体" w:hAnsi="黑体" w:eastAsia="黑体"/>
        </w:rPr>
        <w:t>q</w:t>
      </w:r>
      <w:r>
        <w:rPr>
          <w:rFonts w:hint="eastAsia" w:ascii="黑体" w:hAnsi="黑体" w:eastAsia="黑体"/>
        </w:rPr>
        <w:t xml:space="preserve">ueuing </w:t>
      </w:r>
      <w:r>
        <w:rPr>
          <w:rFonts w:ascii="黑体" w:hAnsi="黑体" w:eastAsia="黑体"/>
        </w:rPr>
        <w:t>t</w:t>
      </w:r>
      <w:r>
        <w:rPr>
          <w:rFonts w:hint="eastAsia" w:ascii="黑体" w:hAnsi="黑体" w:eastAsia="黑体"/>
        </w:rPr>
        <w:t xml:space="preserve">elemetry </w:t>
      </w:r>
      <w:r>
        <w:rPr>
          <w:rFonts w:ascii="黑体" w:hAnsi="黑体" w:eastAsia="黑体"/>
        </w:rPr>
        <w:t>t</w:t>
      </w:r>
      <w:r>
        <w:rPr>
          <w:rFonts w:hint="eastAsia" w:ascii="黑体" w:hAnsi="黑体" w:eastAsia="黑体"/>
        </w:rPr>
        <w:t>ransport</w:t>
      </w:r>
      <w:r>
        <w:rPr>
          <w:rFonts w:ascii="黑体" w:hAnsi="黑体" w:eastAsia="黑体"/>
        </w:rPr>
        <w:t xml:space="preserve"> </w:t>
      </w:r>
      <w:r>
        <w:rPr>
          <w:rFonts w:hint="eastAsia" w:ascii="黑体" w:hAnsi="黑体" w:eastAsia="黑体"/>
        </w:rPr>
        <w:t>protocol</w:t>
      </w:r>
    </w:p>
    <w:p>
      <w:pPr>
        <w:pStyle w:val="56"/>
        <w:ind w:firstLine="420"/>
      </w:pPr>
      <w:r>
        <w:rPr>
          <w:rFonts w:hint="eastAsia"/>
        </w:rPr>
        <w:t>基于发布订阅范式的消息协议，它工作在TCP/P协议族上，是为硬件性能低下的远程设备以及网络状况糟糕的情况下而设计的发布/订阅型消息协议，轻量、简单、开放和易于实现的。</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源设备 </w:t>
      </w:r>
      <w:r>
        <w:rPr>
          <w:rFonts w:ascii="黑体" w:hAnsi="黑体" w:eastAsia="黑体"/>
        </w:rPr>
        <w:t>o</w:t>
      </w:r>
      <w:r>
        <w:rPr>
          <w:rFonts w:hint="eastAsia" w:ascii="黑体" w:hAnsi="黑体" w:eastAsia="黑体"/>
        </w:rPr>
        <w:t xml:space="preserve">riginating </w:t>
      </w:r>
      <w:r>
        <w:rPr>
          <w:rFonts w:ascii="黑体" w:hAnsi="黑体" w:eastAsia="黑体"/>
        </w:rPr>
        <w:t>equipment</w:t>
      </w:r>
    </w:p>
    <w:p>
      <w:pPr>
        <w:pStyle w:val="56"/>
        <w:ind w:firstLine="420"/>
      </w:pPr>
      <w:r>
        <w:rPr>
          <w:rFonts w:hint="eastAsia"/>
        </w:rPr>
        <w:t>源设备包括网络客户端、网关或者联网系统。</w:t>
      </w:r>
    </w:p>
    <w:p>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目标设备 </w:t>
      </w:r>
      <w:r>
        <w:rPr>
          <w:rFonts w:ascii="黑体" w:hAnsi="黑体" w:eastAsia="黑体"/>
        </w:rPr>
        <w:t xml:space="preserve"> </w:t>
      </w:r>
      <w:r>
        <w:rPr>
          <w:rFonts w:hint="eastAsia" w:ascii="黑体" w:hAnsi="黑体" w:eastAsia="黑体"/>
        </w:rPr>
        <w:t xml:space="preserve">target </w:t>
      </w:r>
      <w:r>
        <w:rPr>
          <w:rFonts w:ascii="黑体" w:hAnsi="黑体" w:eastAsia="黑体"/>
        </w:rPr>
        <w:t>equipment</w:t>
      </w:r>
    </w:p>
    <w:p>
      <w:pPr>
        <w:pStyle w:val="56"/>
        <w:ind w:firstLine="420"/>
      </w:pPr>
      <w:r>
        <w:rPr>
          <w:rFonts w:hint="eastAsia"/>
        </w:rPr>
        <w:t>目标设备包括无人机设备、网关或者联网系统。</w:t>
      </w:r>
    </w:p>
    <w:p>
      <w:pPr>
        <w:pStyle w:val="224"/>
        <w:ind w:left="420" w:hanging="420" w:hangingChars="200"/>
        <w:rPr>
          <w:rFonts w:eastAsia="黑体"/>
        </w:rPr>
      </w:pPr>
    </w:p>
    <w:p>
      <w:pPr>
        <w:pStyle w:val="56"/>
        <w:ind w:firstLine="420"/>
        <w:rPr>
          <w:rFonts w:eastAsia="黑体"/>
        </w:rPr>
      </w:pPr>
      <w:r>
        <w:rPr>
          <w:rFonts w:hint="eastAsia" w:eastAsia="黑体"/>
        </w:rPr>
        <w:t xml:space="preserve">物模型 </w:t>
      </w:r>
      <w:r>
        <w:rPr>
          <w:rFonts w:eastAsia="黑体"/>
        </w:rPr>
        <w:t xml:space="preserve"> t</w:t>
      </w:r>
      <w:r>
        <w:rPr>
          <w:rFonts w:hint="eastAsia" w:eastAsia="黑体"/>
        </w:rPr>
        <w:t xml:space="preserve">hing </w:t>
      </w:r>
      <w:r>
        <w:rPr>
          <w:rFonts w:eastAsia="黑体"/>
        </w:rPr>
        <w:t>m</w:t>
      </w:r>
      <w:r>
        <w:rPr>
          <w:rFonts w:hint="eastAsia" w:eastAsia="黑体"/>
        </w:rPr>
        <w:t>odel</w:t>
      </w:r>
    </w:p>
    <w:p>
      <w:pPr>
        <w:pStyle w:val="56"/>
        <w:ind w:firstLine="420"/>
      </w:pPr>
      <w:r>
        <w:rPr>
          <w:rFonts w:hint="eastAsia"/>
        </w:rPr>
        <w:t>物模型是对事物的属性、行为和事件可能的交互的逻辑描述；提供了一种统一的方式来描述物联网设备或服务的能力，包括其提供的数据模型和功能、协议使用情况以及其他元数据。</w:t>
      </w:r>
    </w:p>
    <w:p>
      <w:pPr>
        <w:pStyle w:val="56"/>
        <w:ind w:firstLine="420"/>
      </w:pPr>
      <w:r>
        <w:rPr>
          <w:rFonts w:hint="eastAsia"/>
        </w:rPr>
        <w:t>[来源：W3C Web of Things (WoT) Thing Description 1.1，定义9.1]</w:t>
      </w:r>
    </w:p>
    <w:p>
      <w:pPr>
        <w:pStyle w:val="104"/>
        <w:spacing w:before="312" w:after="312"/>
      </w:pPr>
      <w:bookmarkStart w:id="47" w:name="_Toc176769559"/>
      <w:r>
        <w:rPr>
          <w:rFonts w:hint="eastAsia"/>
        </w:rPr>
        <w:t>缩略语</w:t>
      </w:r>
      <w:bookmarkEnd w:id="47"/>
    </w:p>
    <w:p>
      <w:pPr>
        <w:pStyle w:val="56"/>
        <w:ind w:firstLine="420"/>
      </w:pPr>
      <w:r>
        <w:rPr>
          <w:rFonts w:hint="eastAsia"/>
        </w:rPr>
        <w:t>下列</w:t>
      </w:r>
      <w:r>
        <w:t>缩略语适用于本文件。</w:t>
      </w:r>
    </w:p>
    <w:p>
      <w:pPr>
        <w:pStyle w:val="56"/>
        <w:ind w:firstLine="420"/>
      </w:pPr>
      <w:r>
        <w:rPr>
          <w:rFonts w:hint="eastAsia"/>
        </w:rPr>
        <w:t>LAUAV：低空无人机（Low Altitude Unmanned Aerial Vehicle）</w:t>
      </w:r>
    </w:p>
    <w:p>
      <w:pPr>
        <w:pStyle w:val="56"/>
        <w:ind w:firstLine="420"/>
      </w:pPr>
      <w:r>
        <w:rPr>
          <w:rFonts w:hint="eastAsia"/>
        </w:rPr>
        <w:t>MQTT：消息队列遥测传输（Message Queuing Telemetry Transport）</w:t>
      </w:r>
    </w:p>
    <w:p>
      <w:pPr>
        <w:pStyle w:val="56"/>
        <w:ind w:firstLine="420"/>
      </w:pPr>
      <w:r>
        <w:rPr>
          <w:rFonts w:hint="eastAsia"/>
        </w:rPr>
        <w:t>JSON：JavaScript键值对数据（JavaScript Object Notation）</w:t>
      </w:r>
    </w:p>
    <w:p>
      <w:pPr>
        <w:pStyle w:val="56"/>
        <w:ind w:firstLine="420"/>
      </w:pPr>
      <w:r>
        <w:rPr>
          <w:rFonts w:hint="eastAsia"/>
        </w:rPr>
        <w:t>SN：设备序列号（Serial Number）</w:t>
      </w:r>
    </w:p>
    <w:p>
      <w:pPr>
        <w:pStyle w:val="56"/>
        <w:ind w:firstLine="420"/>
      </w:pPr>
      <w:r>
        <w:rPr>
          <w:rFonts w:hint="eastAsia"/>
        </w:rPr>
        <w:t>Device ID：设备编码</w:t>
      </w:r>
    </w:p>
    <w:p>
      <w:pPr>
        <w:pStyle w:val="56"/>
        <w:ind w:firstLine="420"/>
      </w:pPr>
      <w:r>
        <w:rPr>
          <w:rFonts w:hint="eastAsia"/>
        </w:rPr>
        <w:t>WPML：航线文件标准格式（WayPoint Markup Language）</w:t>
      </w:r>
    </w:p>
    <w:p>
      <w:pPr>
        <w:pStyle w:val="56"/>
        <w:ind w:firstLine="420"/>
      </w:pPr>
      <w:r>
        <w:rPr>
          <w:rFonts w:hint="eastAsia"/>
        </w:rPr>
        <w:t>RTP：实时传送协议（Real-Time Transport Protocol）</w:t>
      </w:r>
    </w:p>
    <w:p>
      <w:pPr>
        <w:pStyle w:val="56"/>
        <w:ind w:firstLine="420"/>
      </w:pPr>
      <w:r>
        <w:rPr>
          <w:rFonts w:hint="eastAsia"/>
        </w:rPr>
        <w:t>ACK：确认字符（Acknowledge Character）</w:t>
      </w:r>
    </w:p>
    <w:p>
      <w:pPr>
        <w:pStyle w:val="56"/>
        <w:ind w:firstLine="420"/>
      </w:pPr>
      <w:r>
        <w:rPr>
          <w:rFonts w:hint="eastAsia"/>
        </w:rPr>
        <w:t>URN：统一资源名（Uniform Resource Name），遵循URN语法规范RFC2141。</w:t>
      </w:r>
    </w:p>
    <w:p>
      <w:pPr>
        <w:pStyle w:val="104"/>
        <w:spacing w:before="312" w:after="312"/>
      </w:pPr>
      <w:bookmarkStart w:id="48" w:name="_Toc176769560"/>
      <w:r>
        <w:rPr>
          <w:rFonts w:hint="eastAsia"/>
        </w:rPr>
        <w:t>通信</w:t>
      </w:r>
      <w:r>
        <w:rPr>
          <w:rFonts w:hint="eastAsia"/>
          <w:color w:val="000000"/>
        </w:rPr>
        <w:t>协议</w:t>
      </w:r>
      <w:r>
        <w:rPr>
          <w:rFonts w:hint="eastAsia"/>
        </w:rPr>
        <w:t>与接口</w:t>
      </w:r>
      <w:bookmarkEnd w:id="48"/>
    </w:p>
    <w:p>
      <w:pPr>
        <w:pStyle w:val="106"/>
        <w:spacing w:before="156" w:after="156"/>
      </w:pPr>
      <w:bookmarkStart w:id="49" w:name="_Toc176769561"/>
      <w:r>
        <w:rPr>
          <w:rFonts w:hint="eastAsia"/>
        </w:rPr>
        <w:t>通信协议</w:t>
      </w:r>
      <w:bookmarkEnd w:id="49"/>
    </w:p>
    <w:p>
      <w:pPr>
        <w:widowControl/>
        <w:autoSpaceDE w:val="0"/>
        <w:autoSpaceDN w:val="0"/>
        <w:adjustRightInd/>
        <w:spacing w:line="240" w:lineRule="auto"/>
        <w:ind w:firstLine="420" w:firstLineChars="200"/>
        <w:rPr>
          <w:rFonts w:hint="eastAsia" w:ascii="宋体" w:hAnsi="宋体"/>
          <w:strike/>
          <w:kern w:val="0"/>
        </w:rPr>
      </w:pPr>
      <w:r>
        <w:rPr>
          <w:rFonts w:hint="eastAsia" w:ascii="宋体" w:hAnsi="宋体"/>
          <w:kern w:val="0"/>
        </w:rPr>
        <w:t>低空无人机宜采用基于物联网的MQTT通信标准进行通信。</w:t>
      </w:r>
    </w:p>
    <w:p>
      <w:pPr>
        <w:pStyle w:val="106"/>
        <w:spacing w:before="156" w:after="156"/>
      </w:pPr>
      <w:bookmarkStart w:id="50" w:name="_Toc176769562"/>
      <w:r>
        <w:rPr>
          <w:rFonts w:hint="eastAsia"/>
        </w:rPr>
        <w:t>无人机通信接口</w:t>
      </w:r>
      <w:bookmarkEnd w:id="50"/>
    </w:p>
    <w:p>
      <w:pPr>
        <w:pStyle w:val="65"/>
        <w:spacing w:before="156" w:after="156"/>
      </w:pPr>
      <w:r>
        <w:rPr>
          <w:rFonts w:hint="eastAsia"/>
        </w:rPr>
        <w:t>飞行控制协议接口</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请求命令满足以下要求：</w:t>
      </w:r>
    </w:p>
    <w:p>
      <w:pPr>
        <w:pStyle w:val="175"/>
      </w:pPr>
      <w:r>
        <w:rPr>
          <w:rFonts w:hint="eastAsia"/>
        </w:rPr>
        <w:t>用户终端向服务器发送的控制命令，采用HTTP POST方法，消息体使用JSON格式封装；</w:t>
      </w:r>
    </w:p>
    <w:p>
      <w:pPr>
        <w:pStyle w:val="175"/>
      </w:pPr>
      <w:r>
        <w:rPr>
          <w:rFonts w:hint="eastAsia"/>
        </w:rPr>
        <w:t>服务器向目标设备发送的控制命令，采用MQTT消息体封装JSON格式；</w:t>
      </w:r>
    </w:p>
    <w:p>
      <w:pPr>
        <w:pStyle w:val="175"/>
      </w:pPr>
      <w:r>
        <w:rPr>
          <w:rFonts w:hint="eastAsia"/>
        </w:rPr>
        <w:t>设备控制命令消息体采用JSON封装，消息体元数据使用物模型定义；</w:t>
      </w:r>
    </w:p>
    <w:p>
      <w:pPr>
        <w:pStyle w:val="175"/>
      </w:pPr>
      <w:r>
        <w:rPr>
          <w:rFonts w:hint="eastAsia"/>
        </w:rPr>
        <w:t>设备控制命令应包括 SN、Device ID、物模型的属性或方法的标识名称及参数值等。</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应答命令宜满足以下要求：</w:t>
      </w:r>
    </w:p>
    <w:p>
      <w:pPr>
        <w:pStyle w:val="175"/>
        <w:numPr>
          <w:ilvl w:val="0"/>
          <w:numId w:val="33"/>
        </w:numPr>
      </w:pPr>
      <w:r>
        <w:rPr>
          <w:rFonts w:hint="eastAsia"/>
        </w:rPr>
        <w:t>目标设备向服务器发送的应答命令，采用MQTT消息体封装JSON格式；</w:t>
      </w:r>
    </w:p>
    <w:p>
      <w:pPr>
        <w:pStyle w:val="175"/>
      </w:pPr>
      <w:r>
        <w:rPr>
          <w:rFonts w:hint="eastAsia"/>
        </w:rPr>
        <w:t>服务器向用户终端发送的应答命令，采用HTTP方法，消息体使用JSON格式封装；</w:t>
      </w:r>
    </w:p>
    <w:p>
      <w:pPr>
        <w:pStyle w:val="175"/>
      </w:pPr>
      <w:r>
        <w:rPr>
          <w:rFonts w:hint="eastAsia"/>
        </w:rPr>
        <w:t>应答命令消息体采用JSON封装，消息体元数据使用物模型定义，应符合</w:t>
      </w:r>
      <w:r>
        <w:rPr>
          <w:rFonts w:hint="eastAsia"/>
          <w:lang w:val="en-US" w:eastAsia="zh-CN"/>
        </w:rPr>
        <w:t>8.2</w:t>
      </w:r>
      <w:r>
        <w:rPr>
          <w:rFonts w:hint="eastAsia"/>
        </w:rPr>
        <w:t>的规定；</w:t>
      </w:r>
    </w:p>
    <w:p>
      <w:pPr>
        <w:pStyle w:val="175"/>
      </w:pPr>
      <w:r>
        <w:rPr>
          <w:rFonts w:hint="eastAsia"/>
        </w:rPr>
        <w:t>应答命令应包括SN、Device ID、执行结果（Result)。</w:t>
      </w:r>
    </w:p>
    <w:p>
      <w:pPr>
        <w:pStyle w:val="65"/>
        <w:spacing w:before="156" w:after="156"/>
      </w:pPr>
      <w:r>
        <w:rPr>
          <w:rFonts w:hint="eastAsia"/>
        </w:rPr>
        <w:t>自动航线飞行协议接口</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协议接口宜满足以下要求：</w:t>
      </w:r>
    </w:p>
    <w:p>
      <w:pPr>
        <w:pStyle w:val="175"/>
        <w:numPr>
          <w:ilvl w:val="0"/>
          <w:numId w:val="34"/>
        </w:numPr>
      </w:pPr>
      <w:r>
        <w:rPr>
          <w:rFonts w:hint="eastAsia"/>
        </w:rPr>
        <w:t>航线执行过程终端设备发送命令采用MQTT消息体封装JSON格式的物模型，使用的物模型的方法，消息体元数据格式符合</w:t>
      </w:r>
      <w:r>
        <w:rPr>
          <w:rFonts w:hint="eastAsia"/>
          <w:lang w:eastAsia="zh-CN"/>
        </w:rPr>
        <w:t>8.2</w:t>
      </w:r>
      <w:r>
        <w:rPr>
          <w:rFonts w:hint="eastAsia"/>
        </w:rPr>
        <w:t>的格式规定；</w:t>
      </w:r>
    </w:p>
    <w:p>
      <w:pPr>
        <w:pStyle w:val="175"/>
      </w:pPr>
      <w:r>
        <w:rPr>
          <w:rFonts w:hint="eastAsia"/>
        </w:rPr>
        <w:t>下载航线采用HTTP向服务端拉取航线；</w:t>
      </w:r>
    </w:p>
    <w:p>
      <w:pPr>
        <w:pStyle w:val="175"/>
      </w:pPr>
      <w:r>
        <w:rPr>
          <w:rFonts w:hint="eastAsia"/>
        </w:rPr>
        <w:t>航线文件采用WPML格式，WPML航线文件均以“.kmz”后缀结尾，使用ZIP格式打包归档文件。</w:t>
      </w:r>
    </w:p>
    <w:p>
      <w:pPr>
        <w:pStyle w:val="65"/>
        <w:spacing w:before="156" w:after="156"/>
      </w:pPr>
      <w:r>
        <w:rPr>
          <w:rFonts w:hint="eastAsia"/>
        </w:rPr>
        <w:t>视频直播协议接口</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请求命令宜满足以下要求：</w:t>
      </w:r>
    </w:p>
    <w:p>
      <w:pPr>
        <w:pStyle w:val="175"/>
        <w:numPr>
          <w:ilvl w:val="0"/>
          <w:numId w:val="35"/>
        </w:numPr>
      </w:pPr>
      <w:r>
        <w:rPr>
          <w:rFonts w:hint="eastAsia"/>
        </w:rPr>
        <w:t>用户终端向服务器发送的查询命令，采用HTTP GET方法，消息体使用JSON格式封装；</w:t>
      </w:r>
    </w:p>
    <w:p>
      <w:pPr>
        <w:pStyle w:val="175"/>
      </w:pPr>
      <w:r>
        <w:rPr>
          <w:rFonts w:hint="eastAsia"/>
        </w:rPr>
        <w:t>查询命令消息体采用JSON封装，消息体元数据使用物模型定义的属性，应符合</w:t>
      </w:r>
      <w:r>
        <w:rPr>
          <w:rFonts w:hint="eastAsia"/>
          <w:lang w:eastAsia="zh-CN"/>
        </w:rPr>
        <w:t>8.2</w:t>
      </w:r>
      <w:r>
        <w:rPr>
          <w:rFonts w:hint="eastAsia"/>
        </w:rPr>
        <w:t>的规定；</w:t>
      </w:r>
    </w:p>
    <w:p>
      <w:pPr>
        <w:pStyle w:val="175"/>
      </w:pPr>
      <w:r>
        <w:rPr>
          <w:rFonts w:hint="eastAsia"/>
        </w:rPr>
        <w:t>查询命令应包括 Device ID、物模型的属性标识名称等。</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应答命令宜满足以下要求：</w:t>
      </w:r>
    </w:p>
    <w:p>
      <w:pPr>
        <w:pStyle w:val="175"/>
        <w:numPr>
          <w:ilvl w:val="0"/>
          <w:numId w:val="36"/>
        </w:numPr>
      </w:pPr>
      <w:r>
        <w:rPr>
          <w:rFonts w:hint="eastAsia"/>
        </w:rPr>
        <w:t>服务器向用户终端发送的应答命令，采用HTTP方法，消息体使用JSON格式封装；</w:t>
      </w:r>
    </w:p>
    <w:p>
      <w:pPr>
        <w:pStyle w:val="175"/>
      </w:pPr>
      <w:r>
        <w:rPr>
          <w:rFonts w:hint="eastAsia"/>
        </w:rPr>
        <w:t>应答命令消息体采用JSON封装，消息体元数据使用物模型定义的属性，应符合</w:t>
      </w:r>
      <w:r>
        <w:rPr>
          <w:rFonts w:hint="eastAsia"/>
          <w:lang w:eastAsia="zh-CN"/>
        </w:rPr>
        <w:t>8.2</w:t>
      </w:r>
      <w:bookmarkStart w:id="69" w:name="_GoBack"/>
      <w:bookmarkEnd w:id="69"/>
      <w:r>
        <w:rPr>
          <w:rFonts w:hint="eastAsia"/>
        </w:rPr>
        <w:t>的规定；</w:t>
      </w:r>
    </w:p>
    <w:p>
      <w:pPr>
        <w:pStyle w:val="175"/>
        <w:rPr>
          <w:kern w:val="2"/>
        </w:rPr>
      </w:pPr>
      <w:r>
        <w:rPr>
          <w:rFonts w:hint="eastAsia"/>
        </w:rPr>
        <w:t>应答命令应包括Device ID、物模型的属性参数值。</w:t>
      </w:r>
    </w:p>
    <w:p>
      <w:pPr>
        <w:pStyle w:val="104"/>
        <w:spacing w:before="312" w:after="312"/>
      </w:pPr>
      <w:bookmarkStart w:id="51" w:name="_Toc176769563"/>
      <w:r>
        <w:rPr>
          <w:rFonts w:hint="eastAsia"/>
        </w:rPr>
        <w:t>无人机信息传输</w:t>
      </w:r>
      <w:bookmarkEnd w:id="51"/>
    </w:p>
    <w:p>
      <w:pPr>
        <w:pStyle w:val="106"/>
        <w:spacing w:before="156" w:after="156"/>
      </w:pPr>
      <w:bookmarkStart w:id="52" w:name="_Toc176769564"/>
      <w:r>
        <w:rPr>
          <w:rFonts w:hint="eastAsia"/>
        </w:rPr>
        <w:t>传输需求</w:t>
      </w:r>
      <w:bookmarkEnd w:id="52"/>
    </w:p>
    <w:p>
      <w:pPr>
        <w:pStyle w:val="65"/>
        <w:spacing w:before="156" w:after="156"/>
      </w:pPr>
      <w:r>
        <w:rPr>
          <w:rFonts w:hint="eastAsia"/>
        </w:rPr>
        <w:t>飞行控制协议需求</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飞机控制满足以下基本要求：</w:t>
      </w:r>
    </w:p>
    <w:p>
      <w:pPr>
        <w:pStyle w:val="175"/>
        <w:numPr>
          <w:ilvl w:val="0"/>
          <w:numId w:val="37"/>
        </w:numPr>
      </w:pPr>
      <w:r>
        <w:rPr>
          <w:rFonts w:hint="eastAsia"/>
        </w:rPr>
        <w:t>源设备向无人机发送控制命令，控制命令的类型包括飞行控制：起飞，降落，返航，指点飞行，云台控制、相机拍照录像控制，相机存储卡格式化、目标跟踪、软件升级、设备配置等；</w:t>
      </w:r>
    </w:p>
    <w:p>
      <w:pPr>
        <w:pStyle w:val="175"/>
      </w:pPr>
      <w:r>
        <w:rPr>
          <w:rFonts w:hint="eastAsia"/>
        </w:rPr>
        <w:t>设备配置的内容包括基本参数、视频参数范围、飞行参数范围、图像抓拍配置等；</w:t>
      </w:r>
    </w:p>
    <w:p>
      <w:pPr>
        <w:pStyle w:val="175"/>
      </w:pPr>
      <w:r>
        <w:rPr>
          <w:rFonts w:hint="eastAsia"/>
        </w:rPr>
        <w:t>控制应采用MQTT消息体封装JSON格式，消息体元数据使用物模型定义；</w:t>
      </w:r>
    </w:p>
    <w:p>
      <w:pPr>
        <w:pStyle w:val="175"/>
      </w:pPr>
      <w:r>
        <w:rPr>
          <w:rFonts w:hint="eastAsia"/>
        </w:rPr>
        <w:t>源设备向无人机发送飞行控制起飞，降落，返航，指点飞行，云台控制、相机拍照录像控制，相机存储卡格式化、目标跟踪、软件升级、设备配置命令。</w:t>
      </w:r>
    </w:p>
    <w:p>
      <w:pPr>
        <w:pStyle w:val="65"/>
        <w:spacing w:before="156" w:after="156"/>
      </w:pPr>
      <w:r>
        <w:rPr>
          <w:rFonts w:hint="eastAsia"/>
        </w:rPr>
        <w:t>自动航线飞行协议需求</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航线飞行应满足以下基本要求：</w:t>
      </w:r>
    </w:p>
    <w:p>
      <w:pPr>
        <w:pStyle w:val="175"/>
        <w:numPr>
          <w:ilvl w:val="0"/>
          <w:numId w:val="38"/>
        </w:numPr>
      </w:pPr>
      <w:r>
        <w:rPr>
          <w:rFonts w:hint="eastAsia"/>
        </w:rPr>
        <w:t>用户终端应具备航线文件下载上传的能力；</w:t>
      </w:r>
    </w:p>
    <w:p>
      <w:pPr>
        <w:pStyle w:val="175"/>
      </w:pPr>
      <w:r>
        <w:rPr>
          <w:rFonts w:hint="eastAsia"/>
        </w:rPr>
        <w:t>用户终端应具备拉取航线列表的能力；</w:t>
      </w:r>
    </w:p>
    <w:p>
      <w:pPr>
        <w:pStyle w:val="175"/>
      </w:pPr>
      <w:r>
        <w:rPr>
          <w:rFonts w:hint="eastAsia"/>
        </w:rPr>
        <w:t>航线文件格式为WPML；</w:t>
      </w:r>
    </w:p>
    <w:p>
      <w:pPr>
        <w:pStyle w:val="175"/>
      </w:pPr>
      <w:r>
        <w:rPr>
          <w:rFonts w:hint="eastAsia"/>
        </w:rPr>
        <w:t>根据航线格式进行航线飞行。</w:t>
      </w:r>
    </w:p>
    <w:p>
      <w:pPr>
        <w:pStyle w:val="65"/>
        <w:spacing w:before="156" w:after="156"/>
      </w:pPr>
      <w:r>
        <w:rPr>
          <w:rFonts w:hint="eastAsia"/>
        </w:rPr>
        <w:t>视频直播协议需求</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飞机实时视频直播满足以下基本要求：</w:t>
      </w:r>
    </w:p>
    <w:p>
      <w:pPr>
        <w:pStyle w:val="175"/>
        <w:numPr>
          <w:ilvl w:val="0"/>
          <w:numId w:val="39"/>
        </w:numPr>
      </w:pPr>
      <w:r>
        <w:rPr>
          <w:rFonts w:hint="eastAsia"/>
        </w:rPr>
        <w:t>实时视频点播采用MQTT消息体封装JSON格式；</w:t>
      </w:r>
    </w:p>
    <w:p>
      <w:pPr>
        <w:pStyle w:val="175"/>
      </w:pPr>
      <w:r>
        <w:rPr>
          <w:rFonts w:hint="eastAsia"/>
        </w:rPr>
        <w:t>消息体采用JSON封装，消息体元数据使用物模型定义。</w:t>
      </w:r>
    </w:p>
    <w:p>
      <w:pPr>
        <w:pStyle w:val="106"/>
        <w:spacing w:before="156" w:after="156"/>
      </w:pPr>
      <w:bookmarkStart w:id="53" w:name="_Toc176769565"/>
      <w:r>
        <w:rPr>
          <w:rFonts w:hint="eastAsia"/>
        </w:rPr>
        <w:t>数据压缩和加密</w:t>
      </w:r>
      <w:bookmarkEnd w:id="53"/>
    </w:p>
    <w:p>
      <w:pPr>
        <w:pStyle w:val="65"/>
        <w:spacing w:before="156" w:after="156"/>
      </w:pPr>
      <w:r>
        <w:rPr>
          <w:rFonts w:hint="eastAsia"/>
        </w:rPr>
        <w:t>飞行控制协议加密</w:t>
      </w:r>
    </w:p>
    <w:p>
      <w:pPr>
        <w:pStyle w:val="56"/>
        <w:ind w:firstLine="420"/>
      </w:pPr>
      <w:r>
        <w:rPr>
          <w:rFonts w:hint="eastAsia"/>
        </w:rPr>
        <w:t>飞行控制</w:t>
      </w:r>
      <w:r>
        <w:t>协议加密要求如下：</w:t>
      </w:r>
    </w:p>
    <w:p>
      <w:pPr>
        <w:pStyle w:val="175"/>
        <w:numPr>
          <w:ilvl w:val="0"/>
          <w:numId w:val="40"/>
        </w:numPr>
      </w:pPr>
      <w:r>
        <w:rPr>
          <w:rFonts w:hint="eastAsia"/>
        </w:rPr>
        <w:t>数据流使用AES-256加密技术；</w:t>
      </w:r>
    </w:p>
    <w:p>
      <w:pPr>
        <w:pStyle w:val="175"/>
      </w:pPr>
      <w:r>
        <w:rPr>
          <w:rFonts w:hint="eastAsia"/>
        </w:rPr>
        <w:t>通过数字签名技术验证无人机飞行控制协议的真实性和完整性。</w:t>
      </w:r>
    </w:p>
    <w:p>
      <w:pPr>
        <w:pStyle w:val="65"/>
        <w:spacing w:before="156" w:after="156"/>
      </w:pPr>
      <w:r>
        <w:rPr>
          <w:rFonts w:hint="eastAsia"/>
        </w:rPr>
        <w:t>自动航线文件加密</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KML航迹文件使用AES-256加密技术。</w:t>
      </w:r>
    </w:p>
    <w:p>
      <w:pPr>
        <w:pStyle w:val="65"/>
        <w:spacing w:before="156" w:after="156"/>
      </w:pPr>
      <w:r>
        <w:rPr>
          <w:rFonts w:hint="eastAsia"/>
        </w:rPr>
        <w:t>视频直播压缩与加密</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视频直播压缩采用H264、H265、VP8压缩格式，加密参考GB</w:t>
      </w:r>
      <w:r>
        <w:rPr>
          <w:rFonts w:ascii="宋体" w:hAnsi="宋体"/>
          <w:kern w:val="0"/>
        </w:rPr>
        <w:t xml:space="preserve"> </w:t>
      </w:r>
      <w:r>
        <w:rPr>
          <w:rFonts w:hint="eastAsia" w:ascii="宋体" w:hAnsi="宋体"/>
          <w:kern w:val="0"/>
        </w:rPr>
        <w:t>28181，</w:t>
      </w:r>
      <w:r>
        <w:rPr>
          <w:rFonts w:ascii="宋体" w:hAnsi="宋体"/>
          <w:kern w:val="0"/>
        </w:rPr>
        <w:t>并</w:t>
      </w:r>
      <w:r>
        <w:rPr>
          <w:rFonts w:hint="eastAsia" w:ascii="宋体" w:hAnsi="宋体"/>
          <w:kern w:val="0"/>
        </w:rPr>
        <w:t>遵循以下规则：</w:t>
      </w:r>
    </w:p>
    <w:p>
      <w:pPr>
        <w:pStyle w:val="175"/>
        <w:numPr>
          <w:ilvl w:val="0"/>
          <w:numId w:val="41"/>
        </w:numPr>
      </w:pPr>
      <w:r>
        <w:rPr>
          <w:rFonts w:hint="eastAsia"/>
        </w:rPr>
        <w:t>建立安全的通信链路。通过SSL/TLS协议建立SIP消息和RTP数据的加密通道；</w:t>
      </w:r>
    </w:p>
    <w:p>
      <w:pPr>
        <w:pStyle w:val="175"/>
      </w:pPr>
      <w:r>
        <w:rPr>
          <w:rFonts w:hint="eastAsia"/>
        </w:rPr>
        <w:t>对MQTT和HTTP消息进行加密。在发送MQTT和HTTP消息时，使用SSL/TLS协议对其进行加密，确保消息的内容不被窃取或篡改；</w:t>
      </w:r>
    </w:p>
    <w:p>
      <w:pPr>
        <w:pStyle w:val="175"/>
      </w:pPr>
      <w:r>
        <w:rPr>
          <w:rFonts w:hint="eastAsia"/>
        </w:rPr>
        <w:t>对RTP数据进行加密：采用AES算法对RTP数据进行加密，确保数据的内容不被窃取或篡改；</w:t>
      </w:r>
    </w:p>
    <w:p>
      <w:pPr>
        <w:pStyle w:val="175"/>
      </w:pPr>
      <w:r>
        <w:rPr>
          <w:rFonts w:hint="eastAsia"/>
        </w:rPr>
        <w:t>数据解密。在接收端，应对加密的RTP数据进行解密，以播放视频内容；</w:t>
      </w:r>
    </w:p>
    <w:p>
      <w:pPr>
        <w:pStyle w:val="175"/>
      </w:pPr>
      <w:r>
        <w:rPr>
          <w:rFonts w:hint="eastAsia"/>
        </w:rPr>
        <w:t>对MQTT和HTTP消息进行解密，以正确地解析和播放视频。</w:t>
      </w:r>
    </w:p>
    <w:p>
      <w:pPr>
        <w:pStyle w:val="104"/>
        <w:spacing w:before="312" w:after="312"/>
      </w:pPr>
      <w:bookmarkStart w:id="54" w:name="_Toc176769566"/>
      <w:r>
        <w:rPr>
          <w:rFonts w:hint="eastAsia"/>
        </w:rPr>
        <w:t>信息交换与共享</w:t>
      </w:r>
      <w:bookmarkEnd w:id="54"/>
    </w:p>
    <w:p>
      <w:pPr>
        <w:pStyle w:val="106"/>
        <w:spacing w:before="156" w:after="156"/>
      </w:pPr>
      <w:bookmarkStart w:id="55" w:name="_Toc176769567"/>
      <w:r>
        <w:rPr>
          <w:rFonts w:hint="eastAsia"/>
        </w:rPr>
        <w:t>无人机信息交换要求</w:t>
      </w:r>
      <w:bookmarkEnd w:id="55"/>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无人机信息交换需要满足以下要求：</w:t>
      </w:r>
    </w:p>
    <w:p>
      <w:pPr>
        <w:pStyle w:val="175"/>
        <w:numPr>
          <w:ilvl w:val="0"/>
          <w:numId w:val="42"/>
        </w:numPr>
      </w:pPr>
      <w:r>
        <w:rPr>
          <w:rFonts w:hint="eastAsia"/>
        </w:rPr>
        <w:t>应支持对接入系统的所有设备进行统一编码，设备编码应对终端设备进行统一编码，该编码具有全局唯一性；</w:t>
      </w:r>
    </w:p>
    <w:p>
      <w:pPr>
        <w:pStyle w:val="175"/>
      </w:pPr>
      <w:r>
        <w:rPr>
          <w:rFonts w:hint="eastAsia"/>
        </w:rPr>
        <w:t>接入设备认证应根据不同情况采用不同认证方式。对于非标准物联设备，宜通过网关进行认证；</w:t>
      </w:r>
    </w:p>
    <w:p>
      <w:pPr>
        <w:pStyle w:val="175"/>
      </w:pPr>
      <w:r>
        <w:rPr>
          <w:rFonts w:hint="eastAsia"/>
        </w:rPr>
        <w:t>应支持采用基于口令的数字摘要认证方式对设备进行身份认证，认证流程见《低空无人机物联系统信息传输、交换、控制要求》的第10.2章节和</w:t>
      </w:r>
      <w:r>
        <w:t xml:space="preserve">RFC </w:t>
      </w:r>
      <w:r>
        <w:rPr>
          <w:rFonts w:hint="eastAsia"/>
        </w:rPr>
        <w:t>3261《SIP: Session Initiation Protocol》第22章；</w:t>
      </w:r>
    </w:p>
    <w:p>
      <w:pPr>
        <w:pStyle w:val="175"/>
      </w:pPr>
      <w:r>
        <w:rPr>
          <w:rFonts w:hint="eastAsia"/>
        </w:rPr>
        <w:t>宜支持数字证书的认证方式。</w:t>
      </w:r>
    </w:p>
    <w:p>
      <w:pPr>
        <w:pStyle w:val="106"/>
        <w:spacing w:before="156" w:after="156"/>
      </w:pPr>
      <w:bookmarkStart w:id="56" w:name="_Toc176769568"/>
      <w:r>
        <w:rPr>
          <w:rFonts w:hint="eastAsia"/>
        </w:rPr>
        <w:t>信息共享的权限和控制</w:t>
      </w:r>
      <w:bookmarkEnd w:id="56"/>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无人机信息共享可以采用认证和授权、加密通信、记录和监控、分级权限管理以及安全审计和漏洞修复等措施来确保信息安全和隐私保护。具体措施如下：</w:t>
      </w:r>
    </w:p>
    <w:p>
      <w:pPr>
        <w:pStyle w:val="175"/>
        <w:numPr>
          <w:ilvl w:val="0"/>
          <w:numId w:val="43"/>
        </w:numPr>
      </w:pPr>
      <w:r>
        <w:rPr>
          <w:rFonts w:hint="eastAsia"/>
        </w:rPr>
        <w:t>认证和授权：可以对无人机进行认证，并授权其访问特定的信息。无人机需要提供有效的身份认证和访问权限；</w:t>
      </w:r>
    </w:p>
    <w:p>
      <w:pPr>
        <w:pStyle w:val="175"/>
      </w:pPr>
      <w:r>
        <w:rPr>
          <w:rFonts w:hint="eastAsia"/>
        </w:rPr>
        <w:t>加密通信：无人机的通信可以采用加密协议，确保信息传输过程中的安全性和隐私保护。可以使用AES加密等方法来保护通信内容；</w:t>
      </w:r>
    </w:p>
    <w:p>
      <w:pPr>
        <w:pStyle w:val="175"/>
      </w:pPr>
      <w:r>
        <w:rPr>
          <w:rFonts w:hint="eastAsia"/>
        </w:rPr>
        <w:t>记录和监控：可以记录无人机的访问日志，并实时监控其访问行为。如果发现异常行为，可以及时采取措施，保护机库中的信息安全。</w:t>
      </w:r>
    </w:p>
    <w:p>
      <w:pPr>
        <w:pStyle w:val="175"/>
      </w:pPr>
      <w:r>
        <w:rPr>
          <w:rFonts w:hint="eastAsia"/>
        </w:rPr>
        <w:t>分级权限管理：可以根据不同的用户类型和角色，设置不同的访问权限和控制策略。例如，对于一些敏感信息，只允许特定的用户或角色进行访问和操作；</w:t>
      </w:r>
    </w:p>
    <w:p>
      <w:pPr>
        <w:pStyle w:val="175"/>
      </w:pPr>
      <w:r>
        <w:rPr>
          <w:rFonts w:hint="eastAsia"/>
        </w:rPr>
        <w:t>安全审计和漏洞修复：定期进行安全审计和漏洞修复，确保系统的安全性和稳定性。如果发现漏洞或安全问题，应及时采取措施修复，并加强安全防护措施。</w:t>
      </w:r>
    </w:p>
    <w:p>
      <w:pPr>
        <w:pStyle w:val="106"/>
        <w:spacing w:before="156" w:after="156"/>
      </w:pPr>
      <w:bookmarkStart w:id="57" w:name="_Toc176769569"/>
      <w:r>
        <w:rPr>
          <w:rFonts w:hint="eastAsia"/>
        </w:rPr>
        <w:t>数据存储和管理</w:t>
      </w:r>
      <w:bookmarkEnd w:id="57"/>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使用云存储技术。无人机通过机载数据传输模块将数据传输到云端存储服务器中。这些数据可以被实时监控和分析，以便了解无人机的运行状态和任务执行情况。同时，云端存储服务器也可以对数据进行备份和保护，以防止数据丢失或损坏。</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使用机库内部的存储设备。无人机在返回机库时，可以将数据传输到机库内部的存储设备中。这种方式可以更好地保护数据的安全性，因为数据不会受到外部网络的影响。</w:t>
      </w:r>
    </w:p>
    <w:p>
      <w:pPr>
        <w:pStyle w:val="104"/>
        <w:spacing w:before="312" w:after="312"/>
      </w:pPr>
      <w:bookmarkStart w:id="58" w:name="_Toc176769570"/>
      <w:r>
        <w:rPr>
          <w:rFonts w:hint="eastAsia"/>
        </w:rPr>
        <w:t>交互控制命令集</w:t>
      </w:r>
      <w:bookmarkEnd w:id="58"/>
    </w:p>
    <w:p>
      <w:pPr>
        <w:pStyle w:val="106"/>
        <w:spacing w:before="156" w:after="156"/>
      </w:pPr>
      <w:bookmarkStart w:id="59" w:name="_Toc176769571"/>
      <w:r>
        <w:rPr>
          <w:rFonts w:hint="eastAsia"/>
        </w:rPr>
        <w:t>交互控制命令类别和功能</w:t>
      </w:r>
      <w:bookmarkEnd w:id="59"/>
    </w:p>
    <w:p>
      <w:pPr>
        <w:pStyle w:val="65"/>
        <w:spacing w:before="156" w:after="156"/>
      </w:pPr>
      <w:r>
        <w:rPr>
          <w:rFonts w:hint="eastAsia"/>
        </w:rPr>
        <w:t>交互控制命令类别</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无人机交互控制命令可以分为以下几类：</w:t>
      </w:r>
    </w:p>
    <w:p>
      <w:pPr>
        <w:pStyle w:val="175"/>
        <w:numPr>
          <w:ilvl w:val="0"/>
          <w:numId w:val="44"/>
        </w:numPr>
      </w:pPr>
      <w:r>
        <w:rPr>
          <w:rFonts w:hint="eastAsia"/>
        </w:rPr>
        <w:t>周期上报消息：包括无人机位置信息、传感器状态信息、任务执行状态等信息；</w:t>
      </w:r>
    </w:p>
    <w:p>
      <w:pPr>
        <w:pStyle w:val="175"/>
      </w:pPr>
      <w:r>
        <w:rPr>
          <w:rFonts w:hint="eastAsia"/>
        </w:rPr>
        <w:t>基本控制命令：包括向前、向后、向左、向右、上升、下降等基本飞行命令；</w:t>
      </w:r>
    </w:p>
    <w:p>
      <w:pPr>
        <w:pStyle w:val="175"/>
      </w:pPr>
      <w:r>
        <w:rPr>
          <w:rFonts w:hint="eastAsia"/>
        </w:rPr>
        <w:t>航拍控制命令：包括拍摄照片、录制视频、调整相机角度等命令；</w:t>
      </w:r>
    </w:p>
    <w:p>
      <w:pPr>
        <w:pStyle w:val="175"/>
      </w:pPr>
      <w:r>
        <w:rPr>
          <w:rFonts w:hint="eastAsia"/>
        </w:rPr>
        <w:t>自动化控制命令：包括自动起飞、自动降落、自动返航、自动避障等命令。</w:t>
      </w:r>
    </w:p>
    <w:p>
      <w:pPr>
        <w:pStyle w:val="175"/>
      </w:pPr>
      <w:r>
        <w:rPr>
          <w:rFonts w:hint="eastAsia"/>
        </w:rPr>
        <w:t>飞行模式控制命令：包括手动模式、稳定模式、高度保持模式、GPS导航模式等命令；</w:t>
      </w:r>
    </w:p>
    <w:p>
      <w:pPr>
        <w:pStyle w:val="175"/>
      </w:pPr>
      <w:r>
        <w:rPr>
          <w:rFonts w:hint="eastAsia"/>
        </w:rPr>
        <w:t>系统设置命令：包括设置禁飞区、飞行参数、校准传感器、更新固件等命令。</w:t>
      </w:r>
    </w:p>
    <w:p>
      <w:pPr>
        <w:pStyle w:val="65"/>
        <w:spacing w:before="156" w:after="156"/>
      </w:pPr>
      <w:r>
        <w:rPr>
          <w:rFonts w:hint="eastAsia"/>
        </w:rPr>
        <w:t>交互控制命令功能</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低空无人机交互控制命令功能主要有以下几种：</w:t>
      </w:r>
    </w:p>
    <w:p>
      <w:pPr>
        <w:pStyle w:val="175"/>
        <w:numPr>
          <w:ilvl w:val="0"/>
          <w:numId w:val="45"/>
        </w:numPr>
      </w:pPr>
      <w:r>
        <w:rPr>
          <w:rFonts w:hint="eastAsia"/>
        </w:rPr>
        <w:t>获取无人机飞行状态等信息；</w:t>
      </w:r>
    </w:p>
    <w:p>
      <w:pPr>
        <w:pStyle w:val="175"/>
      </w:pPr>
      <w:r>
        <w:rPr>
          <w:rFonts w:hint="eastAsia"/>
        </w:rPr>
        <w:t>实现飞行方向和高度的控制；</w:t>
      </w:r>
    </w:p>
    <w:p>
      <w:pPr>
        <w:pStyle w:val="175"/>
      </w:pPr>
      <w:r>
        <w:rPr>
          <w:rFonts w:hint="eastAsia"/>
        </w:rPr>
        <w:t>实现航拍和视频录制功能；</w:t>
      </w:r>
    </w:p>
    <w:p>
      <w:pPr>
        <w:pStyle w:val="175"/>
      </w:pPr>
      <w:r>
        <w:rPr>
          <w:rFonts w:hint="eastAsia"/>
        </w:rPr>
        <w:t>实现自动化飞行和避障功能；</w:t>
      </w:r>
    </w:p>
    <w:p>
      <w:pPr>
        <w:pStyle w:val="175"/>
      </w:pPr>
      <w:r>
        <w:rPr>
          <w:rFonts w:hint="eastAsia"/>
        </w:rPr>
        <w:t>实现不同飞行模式的切换和控制；</w:t>
      </w:r>
    </w:p>
    <w:p>
      <w:pPr>
        <w:pStyle w:val="175"/>
        <w:rPr>
          <w:rFonts w:ascii="Times New Roman"/>
        </w:rPr>
      </w:pPr>
      <w:r>
        <w:rPr>
          <w:rFonts w:hAnsi="宋体"/>
        </w:rPr>
        <w:t>实现系统设置和参数调整功能。</w:t>
      </w:r>
      <w:r>
        <w:rPr>
          <w:rFonts w:ascii="Times New Roman"/>
        </w:rPr>
        <w:tab/>
      </w:r>
    </w:p>
    <w:p>
      <w:pPr>
        <w:pStyle w:val="106"/>
        <w:spacing w:before="156" w:after="156"/>
        <w:rPr>
          <w:rFonts w:hint="eastAsia" w:ascii="宋体" w:hAnsi="宋体"/>
          <w:color w:val="FF0000"/>
        </w:rPr>
      </w:pPr>
      <w:bookmarkStart w:id="60" w:name="_Toc176769572"/>
      <w:r>
        <w:rPr>
          <w:rFonts w:hint="eastAsia"/>
        </w:rPr>
        <w:t>交互控制命令的格式和语法</w:t>
      </w:r>
      <w:bookmarkEnd w:id="60"/>
    </w:p>
    <w:p>
      <w:pPr>
        <w:pStyle w:val="65"/>
        <w:spacing w:before="156" w:after="156"/>
      </w:pPr>
      <w:r>
        <w:rPr>
          <w:rFonts w:hint="eastAsia"/>
        </w:rPr>
        <w:t>无人机的物模型</w:t>
      </w:r>
    </w:p>
    <w:p>
      <w:pPr>
        <w:pStyle w:val="56"/>
        <w:ind w:firstLine="420"/>
        <w:jc w:val="left"/>
        <w:rPr>
          <w:rFonts w:hint="eastAsia" w:hAnsi="宋体"/>
        </w:rPr>
      </w:pPr>
      <w:r>
        <w:rPr>
          <w:rFonts w:hint="eastAsia" w:hAnsi="宋体"/>
        </w:rPr>
        <w:t>无人机的物模型(Thing Model)是使用结构化描述语言来定义无人机属性方法和事件，物模型格式见</w:t>
      </w:r>
      <w:r>
        <w:rPr>
          <w:rFonts w:hAnsi="宋体"/>
        </w:rPr>
        <w:t>图</w:t>
      </w:r>
      <w:r>
        <w:rPr>
          <w:rFonts w:hint="eastAsia" w:hAnsi="宋体"/>
        </w:rPr>
        <w:t>1，宜包含以下信息:</w:t>
      </w:r>
    </w:p>
    <w:p>
      <w:pPr>
        <w:pStyle w:val="233"/>
        <w:numPr>
          <w:ilvl w:val="0"/>
          <w:numId w:val="46"/>
        </w:numPr>
      </w:pPr>
      <w:r>
        <w:rPr>
          <w:rFonts w:hint="eastAsia"/>
        </w:rPr>
        <w:t>交互控制命令归属的命名空间；</w:t>
      </w:r>
    </w:p>
    <w:p>
      <w:pPr>
        <w:pStyle w:val="233"/>
        <w:numPr>
          <w:ilvl w:val="0"/>
          <w:numId w:val="46"/>
        </w:numPr>
      </w:pPr>
      <w:r>
        <w:rPr>
          <w:rFonts w:hint="eastAsia"/>
        </w:rPr>
        <w:t>交互控制命令类型，包括但不仅限于属性、方法、事件；</w:t>
      </w:r>
    </w:p>
    <w:p>
      <w:pPr>
        <w:pStyle w:val="233"/>
        <w:numPr>
          <w:ilvl w:val="0"/>
          <w:numId w:val="46"/>
        </w:numPr>
      </w:pPr>
      <w:r>
        <w:rPr>
          <w:rFonts w:hint="eastAsia"/>
        </w:rPr>
        <w:t>交互控制命令功能名称；</w:t>
      </w:r>
    </w:p>
    <w:p>
      <w:pPr>
        <w:pStyle w:val="233"/>
        <w:numPr>
          <w:ilvl w:val="0"/>
          <w:numId w:val="46"/>
        </w:numPr>
      </w:pPr>
      <w:r>
        <w:rPr>
          <w:rFonts w:hint="eastAsia"/>
        </w:rPr>
        <w:t>交互控制命令取值内容。</w:t>
      </w:r>
    </w:p>
    <w:p>
      <w:pPr>
        <w:pStyle w:val="233"/>
        <w:numPr>
          <w:ilvl w:val="0"/>
          <w:numId w:val="0"/>
        </w:numPr>
        <w:ind w:left="420"/>
      </w:pPr>
      <w:r>
        <w:drawing>
          <wp:inline distT="0" distB="0" distL="114300" distR="114300">
            <wp:extent cx="5937250" cy="1626870"/>
            <wp:effectExtent l="0" t="0" r="635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6"/>
                    <a:stretch>
                      <a:fillRect/>
                    </a:stretch>
                  </pic:blipFill>
                  <pic:spPr>
                    <a:xfrm>
                      <a:off x="0" y="0"/>
                      <a:ext cx="5937250" cy="1626870"/>
                    </a:xfrm>
                    <a:prstGeom prst="rect">
                      <a:avLst/>
                    </a:prstGeom>
                    <a:noFill/>
                    <a:ln>
                      <a:noFill/>
                    </a:ln>
                  </pic:spPr>
                </pic:pic>
              </a:graphicData>
            </a:graphic>
          </wp:inline>
        </w:drawing>
      </w:r>
    </w:p>
    <w:p>
      <w:pPr>
        <w:pStyle w:val="115"/>
        <w:spacing w:before="156" w:after="156"/>
      </w:pPr>
      <w:r>
        <w:rPr>
          <w:rFonts w:hint="eastAsia"/>
        </w:rPr>
        <w:t>无人机</w:t>
      </w:r>
      <w:r>
        <w:t>物模型数据</w:t>
      </w:r>
      <w:r>
        <w:rPr>
          <w:rFonts w:hint="eastAsia"/>
        </w:rPr>
        <w:t>格式</w:t>
      </w:r>
    </w:p>
    <w:p>
      <w:pPr>
        <w:pStyle w:val="65"/>
        <w:spacing w:before="156" w:after="156"/>
      </w:pPr>
      <w:r>
        <w:rPr>
          <w:rFonts w:hint="eastAsia"/>
        </w:rPr>
        <w:t>无人机物模型属性</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无人机物模型属性</w:t>
      </w:r>
      <w:r>
        <w:rPr>
          <w:rFonts w:ascii="宋体" w:hAnsi="宋体"/>
          <w:kern w:val="0"/>
        </w:rPr>
        <w:t>具体要求参见表</w:t>
      </w:r>
      <w:r>
        <w:rPr>
          <w:rFonts w:hint="eastAsia" w:ascii="宋体" w:hAnsi="宋体"/>
          <w:kern w:val="0"/>
        </w:rPr>
        <w:t>1</w:t>
      </w:r>
      <w:r>
        <w:rPr>
          <w:rFonts w:ascii="宋体" w:hAnsi="宋体"/>
          <w:kern w:val="0"/>
        </w:rPr>
        <w:t>。</w:t>
      </w:r>
    </w:p>
    <w:p>
      <w:pPr>
        <w:pStyle w:val="113"/>
        <w:spacing w:before="156" w:after="156"/>
        <w:rPr>
          <w:rFonts w:hint="eastAsia" w:hAnsi="宋体"/>
        </w:rPr>
      </w:pPr>
      <w:r>
        <w:rPr>
          <w:rFonts w:hint="eastAsia"/>
        </w:rPr>
        <w:t>无人机属性参数、参数类型和描述</w:t>
      </w:r>
    </w:p>
    <w:tbl>
      <w:tblPr>
        <w:tblStyle w:val="27"/>
        <w:tblW w:w="0" w:type="auto"/>
        <w:tblInd w:w="15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215"/>
        <w:gridCol w:w="1201"/>
        <w:gridCol w:w="2990"/>
        <w:gridCol w:w="2123"/>
        <w:gridCol w:w="16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命令分组</w:t>
            </w:r>
          </w:p>
        </w:tc>
        <w:tc>
          <w:tcPr>
            <w:tcW w:w="1217"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命令类型</w:t>
            </w:r>
          </w:p>
        </w:tc>
        <w:tc>
          <w:tcPr>
            <w:tcW w:w="3052"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命令名称</w:t>
            </w:r>
          </w:p>
        </w:tc>
        <w:tc>
          <w:tcPr>
            <w:tcW w:w="2177" w:type="dxa"/>
            <w:tcBorders>
              <w:top w:val="single" w:color="auto" w:sz="8" w:space="0"/>
              <w:left w:val="single" w:color="auto" w:sz="4"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参数类型</w:t>
            </w:r>
          </w:p>
        </w:tc>
        <w:tc>
          <w:tcPr>
            <w:tcW w:w="1736" w:type="dxa"/>
            <w:tcBorders>
              <w:top w:val="single" w:color="auto" w:sz="8" w:space="0"/>
              <w:left w:val="single" w:color="auto" w:sz="4" w:space="0"/>
              <w:bottom w:val="single" w:color="auto" w:sz="8" w:space="0"/>
              <w:right w:val="single" w:color="auto" w:sz="8" w:space="0"/>
            </w:tcBorders>
            <w:shd w:val="clear" w:color="auto" w:fill="auto"/>
            <w:vAlign w:val="center"/>
          </w:tcPr>
          <w:p>
            <w:pPr>
              <w:pStyle w:val="56"/>
              <w:ind w:firstLine="0" w:firstLineChars="0"/>
              <w:jc w:val="center"/>
              <w:rPr>
                <w:sz w:val="18"/>
              </w:rPr>
            </w:pPr>
            <w:r>
              <w:rPr>
                <w:rFonts w:hint="eastAsia"/>
                <w:sz w:val="18"/>
              </w:rPr>
              <w:t>命令取值描述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spec-v1</w:t>
            </w:r>
          </w:p>
        </w:tc>
        <w:tc>
          <w:tcPr>
            <w:tcW w:w="1217"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Name</w:t>
            </w:r>
          </w:p>
        </w:tc>
        <w:tc>
          <w:tcPr>
            <w:tcW w:w="2177" w:type="dxa"/>
            <w:tcBorders>
              <w:top w:val="single" w:color="auto" w:sz="8"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8"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设备序列号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Serial Number</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设备名称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Manufacturer</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厂商</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Model</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型号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Status</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int</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设备状态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Address</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75"/>
              <w:numPr>
                <w:ilvl w:val="0"/>
                <w:numId w:val="0"/>
              </w:numPr>
              <w:jc w:val="center"/>
              <w:rPr>
                <w:sz w:val="18"/>
              </w:rPr>
            </w:pPr>
            <w:r>
              <w:rPr>
                <w:rFonts w:hint="eastAsia"/>
                <w:sz w:val="18"/>
              </w:rPr>
              <w:t>接入协议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System Version</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系统版本号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Time Zone</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string</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飞控版本号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Battery</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int</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电池电量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Fly Status</w:t>
            </w:r>
          </w:p>
        </w:tc>
        <w:tc>
          <w:tcPr>
            <w:tcW w:w="21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int</w:t>
            </w:r>
          </w:p>
        </w:tc>
        <w:tc>
          <w:tcPr>
            <w:tcW w:w="173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飞行状态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234"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property</w:t>
            </w:r>
          </w:p>
        </w:tc>
        <w:tc>
          <w:tcPr>
            <w:tcW w:w="3052"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Action of Disconnection</w:t>
            </w:r>
          </w:p>
        </w:tc>
        <w:tc>
          <w:tcPr>
            <w:tcW w:w="2177" w:type="dxa"/>
            <w:tcBorders>
              <w:top w:val="single" w:color="auto" w:sz="4" w:space="0"/>
              <w:left w:val="single" w:color="auto" w:sz="4"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int</w:t>
            </w:r>
          </w:p>
        </w:tc>
        <w:tc>
          <w:tcPr>
            <w:tcW w:w="1736" w:type="dxa"/>
            <w:tcBorders>
              <w:top w:val="single" w:color="auto" w:sz="4" w:space="0"/>
              <w:left w:val="single" w:color="auto" w:sz="4" w:space="0"/>
              <w:bottom w:val="single" w:color="auto" w:sz="8" w:space="0"/>
              <w:right w:val="single" w:color="auto" w:sz="8" w:space="0"/>
            </w:tcBorders>
            <w:shd w:val="clear" w:color="auto" w:fill="auto"/>
            <w:vAlign w:val="center"/>
          </w:tcPr>
          <w:p>
            <w:pPr>
              <w:pStyle w:val="175"/>
              <w:numPr>
                <w:ilvl w:val="0"/>
                <w:numId w:val="0"/>
              </w:numPr>
              <w:jc w:val="center"/>
              <w:rPr>
                <w:sz w:val="18"/>
              </w:rPr>
            </w:pPr>
            <w:r>
              <w:rPr>
                <w:rFonts w:hint="eastAsia"/>
                <w:sz w:val="18"/>
              </w:rPr>
              <w:t>失联动作</w:t>
            </w:r>
          </w:p>
        </w:tc>
      </w:tr>
    </w:tbl>
    <w:p>
      <w:pPr>
        <w:pStyle w:val="65"/>
        <w:spacing w:before="156" w:after="156"/>
      </w:pPr>
      <w:r>
        <w:rPr>
          <w:rFonts w:hint="eastAsia"/>
        </w:rPr>
        <w:t>无人机物模型方法</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无人机方法</w:t>
      </w:r>
      <w:r>
        <w:rPr>
          <w:rFonts w:ascii="宋体" w:hAnsi="宋体"/>
          <w:kern w:val="0"/>
        </w:rPr>
        <w:t>要求见表</w:t>
      </w:r>
      <w:r>
        <w:rPr>
          <w:rFonts w:hint="eastAsia" w:ascii="宋体" w:hAnsi="宋体"/>
          <w:kern w:val="0"/>
        </w:rPr>
        <w:t>2</w:t>
      </w:r>
      <w:r>
        <w:rPr>
          <w:rFonts w:ascii="宋体" w:hAnsi="宋体"/>
          <w:kern w:val="0"/>
        </w:rPr>
        <w:t>。</w:t>
      </w:r>
    </w:p>
    <w:p>
      <w:pPr>
        <w:pStyle w:val="113"/>
        <w:spacing w:before="156" w:after="156"/>
        <w:rPr>
          <w:rFonts w:hint="eastAsia" w:ascii="宋体" w:hAnsi="宋体"/>
        </w:rPr>
      </w:pPr>
      <w:r>
        <w:rPr>
          <w:rFonts w:hint="eastAsia"/>
        </w:rPr>
        <w:t>无人机方法名称和描述</w:t>
      </w:r>
    </w:p>
    <w:tbl>
      <w:tblPr>
        <w:tblStyle w:val="27"/>
        <w:tblW w:w="0" w:type="auto"/>
        <w:tblInd w:w="-1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361"/>
        <w:gridCol w:w="1189"/>
        <w:gridCol w:w="3010"/>
        <w:gridCol w:w="365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命令分组</w:t>
            </w:r>
          </w:p>
        </w:tc>
        <w:tc>
          <w:tcPr>
            <w:tcW w:w="1189"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命令类型</w:t>
            </w:r>
          </w:p>
        </w:tc>
        <w:tc>
          <w:tcPr>
            <w:tcW w:w="3010"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命令名称</w:t>
            </w:r>
          </w:p>
        </w:tc>
        <w:tc>
          <w:tcPr>
            <w:tcW w:w="3654" w:type="dxa"/>
            <w:tcBorders>
              <w:top w:val="single" w:color="auto" w:sz="8" w:space="0"/>
              <w:left w:val="single" w:color="auto" w:sz="4" w:space="0"/>
              <w:bottom w:val="single" w:color="auto" w:sz="8" w:space="0"/>
              <w:right w:val="single" w:color="auto" w:sz="8" w:space="0"/>
            </w:tcBorders>
            <w:shd w:val="clear" w:color="auto" w:fill="auto"/>
            <w:vAlign w:val="center"/>
          </w:tcPr>
          <w:p>
            <w:pPr>
              <w:pStyle w:val="56"/>
              <w:ind w:firstLine="0" w:firstLineChars="0"/>
              <w:jc w:val="center"/>
              <w:rPr>
                <w:sz w:val="18"/>
              </w:rPr>
            </w:pPr>
            <w:r>
              <w:rPr>
                <w:rFonts w:hint="eastAsia"/>
                <w:sz w:val="18"/>
              </w:rPr>
              <w:t>命令取值描述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spec-v1</w:t>
            </w:r>
          </w:p>
        </w:tc>
        <w:tc>
          <w:tcPr>
            <w:tcW w:w="1189"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Forward</w:t>
            </w:r>
          </w:p>
        </w:tc>
        <w:tc>
          <w:tcPr>
            <w:tcW w:w="3654" w:type="dxa"/>
            <w:tcBorders>
              <w:top w:val="single" w:color="auto" w:sz="8"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向前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Back</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向后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Left</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向左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285" w:hRule="atLeast"/>
        </w:trPr>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Right</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向右</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Up</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上升</w:t>
            </w:r>
          </w:p>
        </w:tc>
      </w:tr>
    </w:tbl>
    <w:p>
      <w:pPr>
        <w:pStyle w:val="56"/>
        <w:spacing w:before="156" w:beforeLines="50" w:after="156" w:afterLines="50"/>
        <w:ind w:firstLine="0" w:firstLineChars="0"/>
        <w:jc w:val="center"/>
        <w:rPr>
          <w:rFonts w:hint="eastAsia" w:ascii="黑体" w:hAnsi="黑体" w:eastAsia="黑体"/>
        </w:rPr>
      </w:pPr>
      <w:r>
        <w:rPr>
          <w:rFonts w:hint="eastAsia" w:ascii="黑体" w:hAnsi="黑体" w:eastAsia="黑体"/>
        </w:rPr>
        <w:t>表2  无人机方法名称和描述</w:t>
      </w:r>
      <w:r>
        <w:rPr>
          <w:rFonts w:hint="eastAsia" w:hAnsi="宋体"/>
        </w:rPr>
        <w:t>（续）</w:t>
      </w:r>
    </w:p>
    <w:tbl>
      <w:tblPr>
        <w:tblStyle w:val="27"/>
        <w:tblW w:w="0" w:type="auto"/>
        <w:tblInd w:w="-1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361"/>
        <w:gridCol w:w="1189"/>
        <w:gridCol w:w="3010"/>
        <w:gridCol w:w="365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命令分组</w:t>
            </w:r>
          </w:p>
        </w:tc>
        <w:tc>
          <w:tcPr>
            <w:tcW w:w="1189"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命令类型</w:t>
            </w:r>
          </w:p>
        </w:tc>
        <w:tc>
          <w:tcPr>
            <w:tcW w:w="3010"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命令名称</w:t>
            </w:r>
          </w:p>
        </w:tc>
        <w:tc>
          <w:tcPr>
            <w:tcW w:w="3654" w:type="dxa"/>
            <w:tcBorders>
              <w:top w:val="single" w:color="auto" w:sz="8" w:space="0"/>
              <w:left w:val="single" w:color="auto" w:sz="4" w:space="0"/>
              <w:bottom w:val="single" w:color="auto" w:sz="8" w:space="0"/>
              <w:right w:val="single" w:color="auto" w:sz="8" w:space="0"/>
            </w:tcBorders>
            <w:shd w:val="clear" w:color="auto" w:fill="auto"/>
            <w:vAlign w:val="center"/>
          </w:tcPr>
          <w:p>
            <w:pPr>
              <w:pStyle w:val="56"/>
              <w:ind w:firstLine="0" w:firstLineChars="0"/>
              <w:jc w:val="center"/>
              <w:rPr>
                <w:sz w:val="18"/>
              </w:rPr>
            </w:pPr>
            <w:r>
              <w:rPr>
                <w:rFonts w:hint="eastAsia"/>
                <w:sz w:val="18"/>
              </w:rPr>
              <w:t>命令取值描述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Down</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下降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Fly</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一键起飞</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36" w:hRule="atLeast"/>
        </w:trPr>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Give Directions Fly</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启动指点飞行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36" w:hRule="atLeast"/>
        </w:trPr>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Brake</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紧急制动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36" w:hRule="atLeast"/>
        </w:trPr>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Hover</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紧急悬停</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36" w:hRule="atLeast"/>
        </w:trPr>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Return Alternate Point</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返航至备降点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36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Precision Retur</w:t>
            </w:r>
          </w:p>
        </w:tc>
        <w:tc>
          <w:tcPr>
            <w:tcW w:w="3654"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精准返航</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361"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189"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action</w:t>
            </w:r>
          </w:p>
        </w:tc>
        <w:tc>
          <w:tcPr>
            <w:tcW w:w="3010"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Land</w:t>
            </w:r>
          </w:p>
        </w:tc>
        <w:tc>
          <w:tcPr>
            <w:tcW w:w="3654" w:type="dxa"/>
            <w:tcBorders>
              <w:top w:val="single" w:color="auto" w:sz="4" w:space="0"/>
              <w:left w:val="single" w:color="auto" w:sz="4" w:space="0"/>
              <w:bottom w:val="single" w:color="auto" w:sz="8" w:space="0"/>
              <w:right w:val="single" w:color="auto" w:sz="8" w:space="0"/>
            </w:tcBorders>
            <w:shd w:val="clear" w:color="auto" w:fill="auto"/>
            <w:vAlign w:val="center"/>
          </w:tcPr>
          <w:p>
            <w:pPr>
              <w:pStyle w:val="56"/>
              <w:ind w:firstLine="0" w:firstLineChars="0"/>
              <w:jc w:val="center"/>
              <w:rPr>
                <w:sz w:val="18"/>
              </w:rPr>
            </w:pPr>
            <w:r>
              <w:rPr>
                <w:rFonts w:hint="eastAsia"/>
                <w:sz w:val="18"/>
              </w:rPr>
              <w:t>一键降落</w:t>
            </w:r>
          </w:p>
        </w:tc>
      </w:tr>
    </w:tbl>
    <w:p>
      <w:pPr>
        <w:pStyle w:val="65"/>
        <w:spacing w:before="156" w:after="156"/>
      </w:pPr>
      <w:r>
        <w:rPr>
          <w:rFonts w:hint="eastAsia"/>
        </w:rPr>
        <w:t>无人机物模型事件</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无人机事件</w:t>
      </w:r>
      <w:r>
        <w:rPr>
          <w:rFonts w:ascii="宋体" w:hAnsi="宋体"/>
          <w:kern w:val="0"/>
        </w:rPr>
        <w:t>命令要求见表</w:t>
      </w:r>
      <w:r>
        <w:rPr>
          <w:rFonts w:hint="eastAsia" w:ascii="宋体" w:hAnsi="宋体"/>
          <w:kern w:val="0"/>
        </w:rPr>
        <w:t>3</w:t>
      </w:r>
      <w:r>
        <w:rPr>
          <w:rFonts w:ascii="宋体" w:hAnsi="宋体"/>
          <w:kern w:val="0"/>
        </w:rPr>
        <w:t>。</w:t>
      </w:r>
    </w:p>
    <w:p>
      <w:pPr>
        <w:pStyle w:val="113"/>
        <w:spacing w:before="156" w:after="156"/>
        <w:rPr>
          <w:rFonts w:hint="eastAsia" w:hAnsi="宋体"/>
        </w:rPr>
      </w:pPr>
      <w:r>
        <w:rPr>
          <w:rFonts w:hint="eastAsia"/>
        </w:rPr>
        <w:t>无人机事件名称和描述</w:t>
      </w:r>
    </w:p>
    <w:tbl>
      <w:tblPr>
        <w:tblStyle w:val="2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222"/>
        <w:gridCol w:w="1212"/>
        <w:gridCol w:w="4206"/>
        <w:gridCol w:w="27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1226"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命令分组</w:t>
            </w:r>
          </w:p>
        </w:tc>
        <w:tc>
          <w:tcPr>
            <w:tcW w:w="1217"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命令类型</w:t>
            </w:r>
          </w:p>
        </w:tc>
        <w:tc>
          <w:tcPr>
            <w:tcW w:w="4226" w:type="dxa"/>
            <w:tcBorders>
              <w:top w:val="single" w:color="auto" w:sz="8"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命令名称</w:t>
            </w:r>
          </w:p>
        </w:tc>
        <w:tc>
          <w:tcPr>
            <w:tcW w:w="2751" w:type="dxa"/>
            <w:tcBorders>
              <w:top w:val="single" w:color="auto" w:sz="8" w:space="0"/>
              <w:left w:val="single" w:color="auto" w:sz="4" w:space="0"/>
              <w:bottom w:val="single" w:color="auto" w:sz="8" w:space="0"/>
              <w:right w:val="single" w:color="auto" w:sz="8" w:space="0"/>
            </w:tcBorders>
            <w:shd w:val="clear" w:color="auto" w:fill="auto"/>
            <w:vAlign w:val="center"/>
          </w:tcPr>
          <w:p>
            <w:pPr>
              <w:pStyle w:val="56"/>
              <w:ind w:firstLine="0" w:firstLineChars="0"/>
              <w:jc w:val="center"/>
              <w:rPr>
                <w:sz w:val="18"/>
              </w:rPr>
            </w:pPr>
            <w:r>
              <w:rPr>
                <w:rFonts w:hint="eastAsia"/>
                <w:sz w:val="18"/>
              </w:rPr>
              <w:t>命令描述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spec-v1</w:t>
            </w:r>
          </w:p>
        </w:tc>
        <w:tc>
          <w:tcPr>
            <w:tcW w:w="1217"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Upload Simulate Flight Status</w:t>
            </w:r>
          </w:p>
        </w:tc>
        <w:tc>
          <w:tcPr>
            <w:tcW w:w="2751" w:type="dxa"/>
            <w:tcBorders>
              <w:top w:val="single" w:color="auto" w:sz="8"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飞行状态上报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Self Inspection Status</w:t>
            </w:r>
          </w:p>
        </w:tc>
        <w:tc>
          <w:tcPr>
            <w:tcW w:w="27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飞机自检状态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Upload Multi Point Flight Status</w:t>
            </w:r>
          </w:p>
        </w:tc>
        <w:tc>
          <w:tcPr>
            <w:tcW w:w="27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多点飞行状态上报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Status</w:t>
            </w:r>
          </w:p>
        </w:tc>
        <w:tc>
          <w:tcPr>
            <w:tcW w:w="27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设备状态事件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Low Battery</w:t>
            </w:r>
          </w:p>
        </w:tc>
        <w:tc>
          <w:tcPr>
            <w:tcW w:w="27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低电量事件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56"/>
              <w:ind w:firstLine="0" w:firstLineChars="0"/>
              <w:jc w:val="center"/>
              <w:rPr>
                <w:sz w:val="18"/>
              </w:rPr>
            </w:pPr>
            <w:r>
              <w:rPr>
                <w:rFonts w:hint="eastAsia"/>
                <w:sz w:val="18"/>
              </w:rPr>
              <w:t>Flight Control</w:t>
            </w:r>
          </w:p>
        </w:tc>
        <w:tc>
          <w:tcPr>
            <w:tcW w:w="27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56"/>
              <w:ind w:firstLine="0" w:firstLineChars="0"/>
              <w:jc w:val="center"/>
              <w:rPr>
                <w:sz w:val="18"/>
              </w:rPr>
            </w:pPr>
            <w:r>
              <w:rPr>
                <w:rFonts w:hint="eastAsia"/>
                <w:sz w:val="18"/>
              </w:rPr>
              <w:t>飞控事件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sz w:val="18"/>
              </w:rPr>
              <w:t>spec-v1</w:t>
            </w:r>
          </w:p>
        </w:tc>
        <w:tc>
          <w:tcPr>
            <w:tcW w:w="1217"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event</w:t>
            </w:r>
          </w:p>
        </w:tc>
        <w:tc>
          <w:tcPr>
            <w:tcW w:w="4226" w:type="dxa"/>
            <w:tcBorders>
              <w:top w:val="single" w:color="auto" w:sz="4" w:space="0"/>
              <w:left w:val="single" w:color="auto" w:sz="8" w:space="0"/>
              <w:bottom w:val="single" w:color="auto" w:sz="8" w:space="0"/>
              <w:right w:val="single" w:color="auto" w:sz="4" w:space="0"/>
            </w:tcBorders>
            <w:shd w:val="clear" w:color="auto" w:fill="auto"/>
            <w:vAlign w:val="center"/>
          </w:tcPr>
          <w:p>
            <w:pPr>
              <w:pStyle w:val="56"/>
              <w:ind w:firstLine="0" w:firstLineChars="0"/>
              <w:jc w:val="center"/>
              <w:rPr>
                <w:sz w:val="18"/>
              </w:rPr>
            </w:pPr>
            <w:r>
              <w:rPr>
                <w:rFonts w:hint="eastAsia"/>
                <w:sz w:val="18"/>
              </w:rPr>
              <w:t>Omnidirectional Obstacle Avoidance</w:t>
            </w:r>
          </w:p>
        </w:tc>
        <w:tc>
          <w:tcPr>
            <w:tcW w:w="2751" w:type="dxa"/>
            <w:tcBorders>
              <w:top w:val="single" w:color="auto" w:sz="4" w:space="0"/>
              <w:left w:val="single" w:color="auto" w:sz="4" w:space="0"/>
              <w:bottom w:val="single" w:color="auto" w:sz="8" w:space="0"/>
              <w:right w:val="single" w:color="auto" w:sz="8" w:space="0"/>
            </w:tcBorders>
            <w:shd w:val="clear" w:color="auto" w:fill="auto"/>
            <w:vAlign w:val="center"/>
          </w:tcPr>
          <w:p>
            <w:pPr>
              <w:pStyle w:val="56"/>
              <w:ind w:firstLine="0" w:firstLineChars="0"/>
              <w:jc w:val="center"/>
              <w:rPr>
                <w:sz w:val="18"/>
              </w:rPr>
            </w:pPr>
            <w:r>
              <w:rPr>
                <w:rFonts w:hint="eastAsia"/>
                <w:sz w:val="18"/>
              </w:rPr>
              <w:t>避障事件</w:t>
            </w:r>
          </w:p>
        </w:tc>
      </w:tr>
    </w:tbl>
    <w:p>
      <w:pPr>
        <w:pStyle w:val="106"/>
        <w:spacing w:before="156" w:after="156"/>
      </w:pPr>
      <w:bookmarkStart w:id="61" w:name="_Toc176769573"/>
      <w:r>
        <w:rPr>
          <w:rFonts w:hint="eastAsia"/>
        </w:rPr>
        <w:t>状态反馈和确认机制</w:t>
      </w:r>
      <w:bookmarkEnd w:id="61"/>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状态反馈和确认机制</w:t>
      </w:r>
      <w:r>
        <w:rPr>
          <w:rFonts w:ascii="宋体" w:hAnsi="宋体"/>
          <w:kern w:val="0"/>
        </w:rPr>
        <w:t>包括一下内容</w:t>
      </w:r>
    </w:p>
    <w:p>
      <w:pPr>
        <w:pStyle w:val="175"/>
        <w:numPr>
          <w:ilvl w:val="0"/>
          <w:numId w:val="47"/>
        </w:numPr>
      </w:pPr>
      <w:r>
        <w:rPr>
          <w:rFonts w:hint="eastAsia"/>
        </w:rPr>
        <w:t>心跳包机制：无人机定期向源设备发送心跳包，以确保通信链路正常</w:t>
      </w:r>
      <w:r>
        <w:t>；</w:t>
      </w:r>
    </w:p>
    <w:p>
      <w:pPr>
        <w:pStyle w:val="175"/>
      </w:pPr>
      <w:r>
        <w:rPr>
          <w:rFonts w:hint="eastAsia"/>
        </w:rPr>
        <w:t>ACK确认机制：无人机在收到控制命令后，需向源设备发送ACK确认消息，表示已经接收到命令</w:t>
      </w:r>
      <w:r>
        <w:t>；</w:t>
      </w:r>
    </w:p>
    <w:p>
      <w:pPr>
        <w:pStyle w:val="175"/>
      </w:pPr>
      <w:r>
        <w:rPr>
          <w:rFonts w:hint="eastAsia"/>
        </w:rPr>
        <w:t>状态反馈机制：无人机在执行控制命令的过程中，需定期向源设备反馈当前控制命令执行状态信息</w:t>
      </w:r>
      <w:r>
        <w:t>；</w:t>
      </w:r>
    </w:p>
    <w:p>
      <w:pPr>
        <w:pStyle w:val="175"/>
      </w:pPr>
      <w:r>
        <w:rPr>
          <w:rFonts w:hint="eastAsia"/>
        </w:rPr>
        <w:t>异常处理机制：无人机向源设备发送异常消息，并采取相应的措施进行处理。</w:t>
      </w:r>
    </w:p>
    <w:p>
      <w:pPr>
        <w:pStyle w:val="104"/>
        <w:spacing w:before="312" w:after="312"/>
      </w:pPr>
      <w:bookmarkStart w:id="62" w:name="_Toc176769574"/>
      <w:r>
        <w:rPr>
          <w:rFonts w:hint="eastAsia"/>
        </w:rPr>
        <w:t>安全性和隐私保护</w:t>
      </w:r>
      <w:bookmarkEnd w:id="62"/>
    </w:p>
    <w:p>
      <w:pPr>
        <w:pStyle w:val="106"/>
        <w:spacing w:before="156" w:after="156"/>
      </w:pPr>
      <w:bookmarkStart w:id="63" w:name="_Toc176769575"/>
      <w:r>
        <w:rPr>
          <w:rFonts w:hint="eastAsia"/>
        </w:rPr>
        <w:t>数据传输和交换的安全性要求</w:t>
      </w:r>
      <w:bookmarkEnd w:id="63"/>
    </w:p>
    <w:p>
      <w:pPr>
        <w:pStyle w:val="65"/>
        <w:spacing w:before="156" w:after="156"/>
      </w:pPr>
      <w:r>
        <w:rPr>
          <w:rFonts w:hint="eastAsia"/>
        </w:rPr>
        <w:t>数据传输和交换</w:t>
      </w:r>
      <w:r>
        <w:t>的基本要求</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低空无人机的数据传输和</w:t>
      </w:r>
      <w:r>
        <w:rPr>
          <w:rFonts w:ascii="宋体" w:hAnsi="宋体"/>
          <w:kern w:val="0"/>
        </w:rPr>
        <w:t>交换应满足</w:t>
      </w:r>
      <w:r>
        <w:rPr>
          <w:rFonts w:hint="eastAsia" w:ascii="宋体" w:hAnsi="宋体"/>
        </w:rPr>
        <w:t>GB/T 37025-2018中6</w:t>
      </w:r>
      <w:r>
        <w:rPr>
          <w:rFonts w:ascii="宋体" w:hAnsi="宋体"/>
        </w:rPr>
        <w:t>.1</w:t>
      </w:r>
      <w:r>
        <w:rPr>
          <w:rFonts w:hint="eastAsia" w:ascii="宋体" w:hAnsi="宋体"/>
        </w:rPr>
        <w:t>、6.2、6.3和6.4</w:t>
      </w:r>
      <w:r>
        <w:rPr>
          <w:rFonts w:ascii="宋体" w:hAnsi="宋体"/>
        </w:rPr>
        <w:t>的相关要求</w:t>
      </w:r>
      <w:r>
        <w:rPr>
          <w:rFonts w:hint="eastAsia"/>
        </w:rPr>
        <w:t>。</w:t>
      </w:r>
    </w:p>
    <w:p>
      <w:pPr>
        <w:pStyle w:val="65"/>
        <w:spacing w:before="156" w:after="156"/>
      </w:pPr>
      <w:r>
        <w:rPr>
          <w:rFonts w:hint="eastAsia"/>
        </w:rPr>
        <w:t>避免干扰和攻击的措施</w:t>
      </w:r>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为了保障低空无人机的安全，应采取以下避免干扰和攻击的措施：</w:t>
      </w:r>
    </w:p>
    <w:p>
      <w:pPr>
        <w:pStyle w:val="175"/>
        <w:numPr>
          <w:ilvl w:val="0"/>
          <w:numId w:val="48"/>
        </w:numPr>
      </w:pPr>
      <w:r>
        <w:rPr>
          <w:rFonts w:hint="eastAsia"/>
        </w:rPr>
        <w:t>防干扰技术：采用频率跳变、码型扩展等技术，增强通信信号的抗干扰能力，减少外部干扰对通信的影响；</w:t>
      </w:r>
    </w:p>
    <w:p>
      <w:pPr>
        <w:pStyle w:val="175"/>
      </w:pPr>
      <w:r>
        <w:rPr>
          <w:rFonts w:hint="eastAsia"/>
        </w:rPr>
        <w:t>加密技术：采用加密算法对通信数据进行加密，防止数据被窃取或篡改；</w:t>
      </w:r>
    </w:p>
    <w:p>
      <w:pPr>
        <w:pStyle w:val="175"/>
      </w:pPr>
      <w:r>
        <w:rPr>
          <w:rFonts w:hint="eastAsia"/>
        </w:rPr>
        <w:t>防攻击技术：采用物理屏蔽、电磁屏蔽等技术，防止无人机受到电磁干扰或攻击；</w:t>
      </w:r>
    </w:p>
    <w:p>
      <w:pPr>
        <w:pStyle w:val="175"/>
      </w:pPr>
      <w:r>
        <w:rPr>
          <w:rFonts w:hint="eastAsia"/>
        </w:rPr>
        <w:t>位置验证技术：通过GPS等定位技术，对无人机的位置进行验证，防止无人机被恶意操作。</w:t>
      </w:r>
    </w:p>
    <w:p>
      <w:pPr>
        <w:pStyle w:val="175"/>
        <w:rPr>
          <w:rFonts w:ascii="Times New Roman"/>
        </w:rPr>
      </w:pPr>
      <w:r>
        <w:t>系统监测技术：采用系统监测技术，对</w:t>
      </w:r>
      <w:r>
        <w:rPr>
          <w:rFonts w:hint="eastAsia"/>
        </w:rPr>
        <w:t>无人机</w:t>
      </w:r>
      <w:r>
        <w:t>系统进行实时监测，发现异常情况及时处理。</w:t>
      </w:r>
    </w:p>
    <w:p>
      <w:pPr>
        <w:pStyle w:val="104"/>
        <w:spacing w:before="312" w:after="312"/>
      </w:pPr>
      <w:bookmarkStart w:id="64" w:name="_Toc176769576"/>
      <w:r>
        <w:rPr>
          <w:rFonts w:hint="eastAsia"/>
        </w:rPr>
        <w:t>个人隐私保护</w:t>
      </w:r>
      <w:bookmarkEnd w:id="64"/>
    </w:p>
    <w:p>
      <w:pPr>
        <w:widowControl/>
        <w:autoSpaceDE w:val="0"/>
        <w:autoSpaceDN w:val="0"/>
        <w:adjustRightInd/>
        <w:spacing w:line="240" w:lineRule="auto"/>
        <w:ind w:firstLine="420" w:firstLineChars="200"/>
        <w:rPr>
          <w:rFonts w:hint="eastAsia" w:ascii="宋体" w:hAnsi="宋体"/>
          <w:kern w:val="0"/>
        </w:rPr>
      </w:pPr>
      <w:r>
        <w:rPr>
          <w:rFonts w:hint="eastAsia" w:ascii="宋体" w:hAnsi="宋体"/>
          <w:kern w:val="0"/>
        </w:rPr>
        <w:t>低空无人机数据隐私保护的手段主要包括以下几个方面：</w:t>
      </w:r>
    </w:p>
    <w:p>
      <w:pPr>
        <w:pStyle w:val="175"/>
        <w:numPr>
          <w:ilvl w:val="0"/>
          <w:numId w:val="49"/>
        </w:numPr>
      </w:pPr>
      <w:r>
        <w:rPr>
          <w:rFonts w:hint="eastAsia"/>
        </w:rPr>
        <w:t>数据加密：对无人机采集的数据进行加密处理，确保数据在传输和存储过程中不被窃取或非法访问。数据加密可以采用对称加密算法、非对称加密算法或者混合加密算法等；</w:t>
      </w:r>
    </w:p>
    <w:p>
      <w:pPr>
        <w:pStyle w:val="175"/>
      </w:pPr>
      <w:r>
        <w:rPr>
          <w:rFonts w:hint="eastAsia"/>
        </w:rPr>
        <w:t>数据脱敏：对无人机采集的数据进行脱敏处理，删除敏感信息或替换为无关紧要的数据，从而保护个人隐私和企业商业机密。数据脱敏可以采用随机化、替换、扰动等技术；</w:t>
      </w:r>
    </w:p>
    <w:p>
      <w:pPr>
        <w:pStyle w:val="175"/>
      </w:pPr>
      <w:r>
        <w:rPr>
          <w:rFonts w:hint="eastAsia"/>
        </w:rPr>
        <w:t>访问控制：对访问无人机的用户进行身份认证和授权管理，确保只有合法的用户可以访问和使用无人机数据。访问控制可以采用多因素认证、权限细分、角色管理等手段，限制用户的访问权限和操作范围；</w:t>
      </w:r>
    </w:p>
    <w:p>
      <w:pPr>
        <w:pStyle w:val="175"/>
      </w:pPr>
      <w:r>
        <w:rPr>
          <w:rFonts w:hint="eastAsia"/>
        </w:rPr>
        <w:t>安全审计：对无人机数据的处理、存储和访问过程进行审计，发现和处理潜在的数据隐私泄露风险。安全审计可以采用日志分析、行为分析等技术手段，及时发现和处理潜在的安全威胁；</w:t>
      </w:r>
    </w:p>
    <w:p>
      <w:pPr>
        <w:pStyle w:val="175"/>
      </w:pPr>
      <w:r>
        <w:rPr>
          <w:rFonts w:hint="eastAsia"/>
        </w:rPr>
        <w:t>物理防护：对无人机本身进行物理防护，防止非法入侵和干扰。可以采用加密通信、反制导弹等技术手段提高无人机的安全性能，防止数据被非法获取或篡改。</w:t>
      </w:r>
    </w:p>
    <w:p>
      <w:pPr>
        <w:pStyle w:val="104"/>
        <w:spacing w:before="312" w:after="312"/>
      </w:pPr>
      <w:bookmarkStart w:id="65" w:name="_Toc176769577"/>
      <w:r>
        <w:rPr>
          <w:rFonts w:hint="eastAsia"/>
        </w:rPr>
        <w:t>标准实施与评价</w:t>
      </w:r>
      <w:bookmarkEnd w:id="65"/>
    </w:p>
    <w:p>
      <w:pPr>
        <w:pStyle w:val="163"/>
      </w:pPr>
      <w:r>
        <w:rPr>
          <w:rFonts w:hint="eastAsia"/>
        </w:rPr>
        <w:t>本文件发布后，将上报给行业主管部门、行业协会、标准化技术委员会等，在相关主管部门的指导下，结合实际，认真做好标准实施准备，包括标准实施的方案准备、组织准备、知识准备、手段准备和物质条件准备等。</w:t>
      </w:r>
    </w:p>
    <w:p>
      <w:pPr>
        <w:pStyle w:val="163"/>
      </w:pPr>
      <w:r>
        <w:rPr>
          <w:rFonts w:hint="eastAsia"/>
        </w:rPr>
        <w:t>制定标准实施方案，标准实施方案内容包括但不限于：明确适用对象和场景、提供实施必备条件和保障（组织、制度、资金、人员和设备仪器等）、推荐方法路径，确定资源要素配置、关键环节和控制点，提出标准实施中的注意事项。</w:t>
      </w:r>
    </w:p>
    <w:p>
      <w:pPr>
        <w:pStyle w:val="163"/>
      </w:pPr>
      <w:r>
        <w:rPr>
          <w:rFonts w:hint="eastAsia"/>
        </w:rPr>
        <w:t>针对湖北省低空</w:t>
      </w:r>
      <w:r>
        <w:t>无人机信息传输等</w:t>
      </w:r>
      <w:r>
        <w:rPr>
          <w:rFonts w:hint="eastAsia"/>
        </w:rPr>
        <w:t>工作要求，进行标准宣贯和培训。</w:t>
      </w:r>
    </w:p>
    <w:p>
      <w:pPr>
        <w:pStyle w:val="163"/>
      </w:pPr>
      <w:r>
        <w:rPr>
          <w:rFonts w:hint="eastAsia"/>
        </w:rPr>
        <w:t>标准实施主要在全省从事低空无人机</w:t>
      </w:r>
      <w:r>
        <w:t>生产、应用、服务和管理的</w:t>
      </w:r>
      <w:r>
        <w:rPr>
          <w:rFonts w:hint="eastAsia"/>
        </w:rPr>
        <w:t>单位落实标准实施，重点是落实湖北省低空无人机接入物联系统的互联结构，传输、交换、控制的基本要求和安全性要求，以及控制、传输流程和协议接口等技术要求等。</w:t>
      </w:r>
    </w:p>
    <w:p>
      <w:pPr>
        <w:pStyle w:val="163"/>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163"/>
      </w:pPr>
      <w:r>
        <w:rPr>
          <w:rFonts w:hint="eastAsia"/>
        </w:rPr>
        <w:t>在标准实施一定时间后，对照标准实施方案，开展标准实施效果评价分析，总结实施经验成效，梳理存在的薄弱环节。对标准实施评价的基本依据是《中华人民共和国标准化法》等。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pPr>
        <w:pStyle w:val="163"/>
      </w:pPr>
      <w:r>
        <w:rPr>
          <w:rFonts w:hint="eastAsia"/>
        </w:rPr>
        <w:t>适时向专业标准化技术委员会和标准归口管理单位反馈情况，提出标准推广、修改、补充、完善或者废止等意见建议。</w:t>
      </w:r>
    </w:p>
    <w:p>
      <w:pPr>
        <w:pStyle w:val="163"/>
      </w:pPr>
      <w:r>
        <w:rPr>
          <w:rFonts w:hint="eastAsia"/>
        </w:rPr>
        <w:t>标准实施信息及意见反馈表相关示例见附录</w:t>
      </w:r>
      <w:r>
        <w:t>A</w:t>
      </w:r>
      <w:r>
        <w:rPr>
          <w:rFonts w:hint="eastAsia"/>
        </w:rPr>
        <w:t>。</w:t>
      </w:r>
    </w:p>
    <w:p>
      <w:pPr>
        <w:pStyle w:val="175"/>
        <w:numPr>
          <w:ilvl w:val="0"/>
          <w:numId w:val="0"/>
        </w:numPr>
        <w:ind w:left="425"/>
      </w:pPr>
    </w:p>
    <w:p>
      <w:pPr>
        <w:pStyle w:val="175"/>
        <w:numPr>
          <w:ilvl w:val="0"/>
          <w:numId w:val="0"/>
        </w:numPr>
        <w:ind w:left="851"/>
      </w:pPr>
    </w:p>
    <w:p>
      <w:pPr>
        <w:pStyle w:val="175"/>
        <w:numPr>
          <w:ilvl w:val="0"/>
          <w:numId w:val="0"/>
        </w:numPr>
        <w:ind w:left="851"/>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2"/>
    <w:p>
      <w:pPr>
        <w:pStyle w:val="199"/>
        <w:rPr>
          <w:rFonts w:hint="eastAsia"/>
          <w:vanish w:val="0"/>
        </w:rPr>
      </w:pPr>
      <w:bookmarkStart w:id="66" w:name="BookMark5"/>
    </w:p>
    <w:p>
      <w:pPr>
        <w:pStyle w:val="200"/>
        <w:rPr>
          <w:vanish w:val="0"/>
        </w:rPr>
      </w:pPr>
    </w:p>
    <w:p>
      <w:pPr>
        <w:pStyle w:val="76"/>
        <w:spacing w:after="156"/>
      </w:pPr>
      <w:r>
        <w:br w:type="textWrapping"/>
      </w:r>
      <w:bookmarkStart w:id="67" w:name="_Toc176769578"/>
      <w:r>
        <w:rPr>
          <w:rFonts w:hint="eastAsia"/>
        </w:rPr>
        <w:t>（资料性）</w:t>
      </w:r>
      <w:r>
        <w:br w:type="textWrapping"/>
      </w:r>
      <w:r>
        <w:rPr>
          <w:rFonts w:hint="eastAsia"/>
        </w:rPr>
        <w:t>湖北省地方标准实施信息及意见反馈表</w:t>
      </w:r>
      <w:bookmarkEnd w:id="67"/>
    </w:p>
    <w:p>
      <w:pPr>
        <w:pStyle w:val="56"/>
        <w:ind w:firstLine="420"/>
      </w:pPr>
      <w:r>
        <w:rPr>
          <w:rFonts w:hint="eastAsia"/>
        </w:rPr>
        <w:t>湖北省地方标准实施信息及意见反馈表如表</w:t>
      </w:r>
      <w:r>
        <w:t>A</w:t>
      </w:r>
      <w:r>
        <w:rPr>
          <w:rFonts w:hint="eastAsia"/>
        </w:rPr>
        <w:t>.1所示。</w:t>
      </w:r>
    </w:p>
    <w:p>
      <w:pPr>
        <w:pStyle w:val="77"/>
        <w:spacing w:before="156" w:after="156"/>
      </w:pPr>
      <w:r>
        <w:rPr>
          <w:rFonts w:hint="eastAsia"/>
        </w:rPr>
        <w:t>湖北省地方标准实施信息及意见反馈表</w:t>
      </w:r>
    </w:p>
    <w:tbl>
      <w:tblPr>
        <w:tblStyle w:val="231"/>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5" w:type="dxa"/>
            <w:gridSpan w:val="2"/>
            <w:tcBorders>
              <w:top w:val="single" w:color="auto" w:sz="12" w:space="0"/>
              <w:left w:val="single" w:color="auto" w:sz="12" w:space="0"/>
              <w:bottom w:val="single" w:color="000000" w:sz="2"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标准名称及编号</w:t>
            </w:r>
          </w:p>
        </w:tc>
        <w:tc>
          <w:tcPr>
            <w:tcW w:w="7025" w:type="dxa"/>
            <w:gridSpan w:val="4"/>
            <w:tcBorders>
              <w:top w:val="single" w:color="auto" w:sz="12" w:space="0"/>
              <w:left w:val="nil"/>
              <w:bottom w:val="single" w:color="000000" w:sz="2" w:space="0"/>
              <w:right w:val="single" w:color="auto" w:sz="12" w:space="0"/>
            </w:tcBorders>
            <w:vAlign w:val="center"/>
          </w:tcPr>
          <w:p>
            <w:pPr>
              <w:ind w:firstLine="360" w:firstLineChars="200"/>
              <w:rPr>
                <w:rFonts w:ascii="宋体" w:hAnsi="宋体" w:eastAsia="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12" w:type="dxa"/>
            <w:vMerge w:val="restart"/>
            <w:tcBorders>
              <w:top w:val="single" w:color="auto" w:sz="12" w:space="0"/>
              <w:left w:val="single" w:color="auto" w:sz="12" w:space="0"/>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总体评价</w:t>
            </w:r>
          </w:p>
        </w:tc>
        <w:tc>
          <w:tcPr>
            <w:tcW w:w="1161" w:type="dxa"/>
            <w:gridSpan w:val="2"/>
            <w:tcBorders>
              <w:top w:val="single" w:color="auto" w:sz="12" w:space="0"/>
              <w:left w:val="nil"/>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适用性</w:t>
            </w:r>
          </w:p>
        </w:tc>
        <w:tc>
          <w:tcPr>
            <w:tcW w:w="5303" w:type="dxa"/>
            <w:gridSpan w:val="2"/>
            <w:tcBorders>
              <w:top w:val="single" w:color="auto" w:sz="12" w:space="0"/>
              <w:left w:val="nil"/>
              <w:bottom w:val="single" w:color="auto" w:sz="4" w:space="0"/>
              <w:right w:val="single" w:color="auto" w:sz="4" w:space="0"/>
            </w:tcBorders>
            <w:vAlign w:val="center"/>
          </w:tcPr>
          <w:p>
            <w:pPr>
              <w:rPr>
                <w:rFonts w:ascii="宋体" w:hAnsi="宋体" w:eastAsia="Times New Roman"/>
                <w:sz w:val="18"/>
                <w:szCs w:val="18"/>
              </w:rPr>
            </w:pPr>
            <w:r>
              <w:rPr>
                <w:rFonts w:hint="eastAsia" w:ascii="宋体" w:hAnsi="宋体" w:eastAsia="Times New Roman" w:cs="宋体"/>
                <w:sz w:val="18"/>
                <w:szCs w:val="18"/>
              </w:rPr>
              <w:t>该标准与当前所在地的产业或社会发展水平是否相匹配？</w:t>
            </w:r>
          </w:p>
        </w:tc>
        <w:tc>
          <w:tcPr>
            <w:tcW w:w="1384" w:type="dxa"/>
            <w:tcBorders>
              <w:top w:val="single" w:color="auto" w:sz="12" w:space="0"/>
              <w:left w:val="nil"/>
              <w:bottom w:val="single" w:color="auto" w:sz="4" w:space="0"/>
              <w:right w:val="single" w:color="auto" w:sz="12" w:space="0"/>
            </w:tcBorders>
            <w:vAlign w:val="center"/>
          </w:tcPr>
          <w:p>
            <w:pPr>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是</w:t>
            </w:r>
            <w:r>
              <w:rPr>
                <w:rFonts w:ascii="宋体" w:hAnsi="宋体" w:eastAsia="Times New Roman"/>
                <w:sz w:val="18"/>
                <w:szCs w:val="18"/>
              </w:rPr>
              <w:t xml:space="preserve"> </w:t>
            </w:r>
            <w:r>
              <w:rPr>
                <w:rFonts w:hint="eastAsia" w:ascii="宋体" w:hAnsi="宋体" w:eastAsia="Times New Roman"/>
                <w:sz w:val="18"/>
                <w:szCs w:val="18"/>
              </w:rPr>
              <w:t xml:space="preserve"> </w:t>
            </w:r>
            <w:r>
              <w:rPr>
                <w:rFonts w:ascii="Times New Roman" w:hAnsi="Times New Roman" w:eastAsia="Times New Roman"/>
                <w:spacing w:val="11"/>
                <w:sz w:val="18"/>
                <w:szCs w:val="18"/>
              </w:rPr>
              <w:t>□</w:t>
            </w:r>
            <w:r>
              <w:rPr>
                <w:rFonts w:hint="eastAsia" w:ascii="宋体" w:hAnsi="宋体" w:eastAsia="Times New Roman"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300" w:type="dxa"/>
            <w:vMerge w:val="continue"/>
            <w:tcBorders>
              <w:top w:val="single" w:color="auto" w:sz="12" w:space="0"/>
              <w:left w:val="single" w:color="auto" w:sz="12" w:space="0"/>
              <w:bottom w:val="single" w:color="auto" w:sz="4" w:space="0"/>
              <w:right w:val="single" w:color="auto" w:sz="4" w:space="0"/>
            </w:tcBorders>
            <w:vAlign w:val="center"/>
          </w:tcPr>
          <w:p>
            <w:pPr>
              <w:widowControl/>
              <w:adjustRightInd/>
              <w:spacing w:line="240" w:lineRule="auto"/>
              <w:jc w:val="left"/>
              <w:rPr>
                <w:rFonts w:ascii="宋体" w:hAnsi="宋体" w:eastAsia="Times New Roman"/>
                <w:sz w:val="18"/>
                <w:szCs w:val="18"/>
              </w:rPr>
            </w:pPr>
          </w:p>
        </w:tc>
        <w:tc>
          <w:tcPr>
            <w:tcW w:w="1161" w:type="dxa"/>
            <w:gridSpan w:val="2"/>
            <w:tcBorders>
              <w:top w:val="single" w:color="auto" w:sz="4" w:space="0"/>
              <w:left w:val="nil"/>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协调性</w:t>
            </w:r>
          </w:p>
        </w:tc>
        <w:tc>
          <w:tcPr>
            <w:tcW w:w="5303" w:type="dxa"/>
            <w:gridSpan w:val="2"/>
            <w:tcBorders>
              <w:top w:val="single" w:color="auto" w:sz="4" w:space="0"/>
              <w:left w:val="nil"/>
              <w:bottom w:val="single" w:color="auto" w:sz="4" w:space="0"/>
              <w:right w:val="single" w:color="auto" w:sz="4" w:space="0"/>
            </w:tcBorders>
            <w:vAlign w:val="center"/>
          </w:tcPr>
          <w:p>
            <w:pPr>
              <w:rPr>
                <w:rFonts w:ascii="宋体" w:hAnsi="宋体" w:eastAsia="Times New Roman"/>
                <w:sz w:val="18"/>
                <w:szCs w:val="18"/>
              </w:rPr>
            </w:pPr>
            <w:r>
              <w:rPr>
                <w:rFonts w:hint="eastAsia" w:ascii="宋体" w:hAnsi="宋体" w:eastAsia="Times New Roman" w:cs="宋体"/>
                <w:sz w:val="18"/>
                <w:szCs w:val="18"/>
              </w:rPr>
              <w:t>该标准的特色要求与其他强制性标准的主要技术指标、相关法律法规、部门规章或产业政策是否</w:t>
            </w:r>
            <w:r>
              <w:rPr>
                <w:rFonts w:hint="eastAsia" w:ascii="宋体" w:hAnsi="宋体" w:eastAsia="Times New Roman" w:cs="宋体"/>
                <w:spacing w:val="2"/>
                <w:sz w:val="18"/>
                <w:szCs w:val="18"/>
              </w:rPr>
              <w:t>协调？</w:t>
            </w:r>
          </w:p>
        </w:tc>
        <w:tc>
          <w:tcPr>
            <w:tcW w:w="1384" w:type="dxa"/>
            <w:tcBorders>
              <w:top w:val="single" w:color="auto" w:sz="4" w:space="0"/>
              <w:left w:val="nil"/>
              <w:bottom w:val="single" w:color="auto" w:sz="4" w:space="0"/>
              <w:right w:val="single" w:color="auto" w:sz="12" w:space="0"/>
            </w:tcBorders>
            <w:vAlign w:val="center"/>
          </w:tcPr>
          <w:p>
            <w:pPr>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是</w:t>
            </w:r>
            <w:r>
              <w:rPr>
                <w:rFonts w:ascii="宋体" w:hAnsi="宋体" w:eastAsia="Times New Roman"/>
                <w:sz w:val="18"/>
                <w:szCs w:val="18"/>
              </w:rPr>
              <w:t xml:space="preserve"> </w:t>
            </w:r>
            <w:r>
              <w:rPr>
                <w:rFonts w:hint="eastAsia" w:ascii="宋体" w:hAnsi="宋体" w:eastAsia="Times New Roman"/>
                <w:sz w:val="18"/>
                <w:szCs w:val="18"/>
              </w:rPr>
              <w:t xml:space="preserve"> </w:t>
            </w:r>
            <w:r>
              <w:rPr>
                <w:rFonts w:ascii="Times New Roman" w:hAnsi="Times New Roman" w:eastAsia="Times New Roman"/>
                <w:spacing w:val="11"/>
                <w:sz w:val="18"/>
                <w:szCs w:val="18"/>
              </w:rPr>
              <w:t>□</w:t>
            </w:r>
            <w:r>
              <w:rPr>
                <w:rFonts w:hint="eastAsia" w:ascii="宋体" w:hAnsi="宋体" w:eastAsia="Times New Roman"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300" w:type="dxa"/>
            <w:vMerge w:val="continue"/>
            <w:tcBorders>
              <w:top w:val="single" w:color="auto" w:sz="12" w:space="0"/>
              <w:left w:val="single" w:color="auto" w:sz="12" w:space="0"/>
              <w:bottom w:val="single" w:color="auto" w:sz="4" w:space="0"/>
              <w:right w:val="single" w:color="auto" w:sz="4" w:space="0"/>
            </w:tcBorders>
            <w:vAlign w:val="center"/>
          </w:tcPr>
          <w:p>
            <w:pPr>
              <w:widowControl/>
              <w:adjustRightInd/>
              <w:spacing w:line="240" w:lineRule="auto"/>
              <w:jc w:val="left"/>
              <w:rPr>
                <w:rFonts w:ascii="宋体" w:hAnsi="宋体" w:eastAsia="Times New Roman"/>
                <w:sz w:val="18"/>
                <w:szCs w:val="18"/>
              </w:rPr>
            </w:pPr>
          </w:p>
        </w:tc>
        <w:tc>
          <w:tcPr>
            <w:tcW w:w="1161" w:type="dxa"/>
            <w:gridSpan w:val="2"/>
            <w:tcBorders>
              <w:top w:val="single" w:color="auto" w:sz="4" w:space="0"/>
              <w:left w:val="nil"/>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执行情况</w:t>
            </w:r>
          </w:p>
        </w:tc>
        <w:tc>
          <w:tcPr>
            <w:tcW w:w="5303" w:type="dxa"/>
            <w:gridSpan w:val="2"/>
            <w:tcBorders>
              <w:top w:val="single" w:color="auto" w:sz="4" w:space="0"/>
              <w:left w:val="nil"/>
              <w:bottom w:val="single" w:color="auto" w:sz="4" w:space="0"/>
              <w:right w:val="single" w:color="auto" w:sz="4" w:space="0"/>
            </w:tcBorders>
            <w:vAlign w:val="center"/>
          </w:tcPr>
          <w:p>
            <w:pPr>
              <w:rPr>
                <w:rFonts w:ascii="宋体" w:hAnsi="宋体" w:eastAsia="Times New Roman"/>
                <w:sz w:val="18"/>
                <w:szCs w:val="18"/>
              </w:rPr>
            </w:pPr>
            <w:r>
              <w:rPr>
                <w:rFonts w:hint="eastAsia" w:ascii="宋体" w:hAnsi="宋体" w:eastAsia="Times New Roman" w:cs="宋体"/>
                <w:sz w:val="18"/>
                <w:szCs w:val="18"/>
              </w:rPr>
              <w:t>标准执行单位或人员是否按照标准要求组织开展相关工作？</w:t>
            </w:r>
          </w:p>
        </w:tc>
        <w:tc>
          <w:tcPr>
            <w:tcW w:w="1384" w:type="dxa"/>
            <w:tcBorders>
              <w:top w:val="single" w:color="auto" w:sz="4" w:space="0"/>
              <w:left w:val="nil"/>
              <w:bottom w:val="single" w:color="auto" w:sz="4" w:space="0"/>
              <w:right w:val="single" w:color="auto" w:sz="12" w:space="0"/>
            </w:tcBorders>
            <w:vAlign w:val="center"/>
          </w:tcPr>
          <w:p>
            <w:pPr>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是</w:t>
            </w:r>
            <w:r>
              <w:rPr>
                <w:rFonts w:ascii="宋体" w:hAnsi="宋体" w:eastAsia="Times New Roman"/>
                <w:sz w:val="18"/>
                <w:szCs w:val="18"/>
              </w:rPr>
              <w:t xml:space="preserve"> </w:t>
            </w:r>
            <w:r>
              <w:rPr>
                <w:rFonts w:hint="eastAsia" w:ascii="宋体" w:hAnsi="宋体" w:eastAsia="Times New Roman"/>
                <w:sz w:val="18"/>
                <w:szCs w:val="18"/>
              </w:rPr>
              <w:t xml:space="preserve"> </w:t>
            </w:r>
            <w:r>
              <w:rPr>
                <w:rFonts w:ascii="Times New Roman" w:hAnsi="Times New Roman" w:eastAsia="Times New Roman"/>
                <w:spacing w:val="11"/>
                <w:sz w:val="18"/>
                <w:szCs w:val="18"/>
              </w:rPr>
              <w:t>□</w:t>
            </w:r>
            <w:r>
              <w:rPr>
                <w:rFonts w:hint="eastAsia" w:ascii="宋体" w:hAnsi="宋体" w:eastAsia="Times New Roman"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212" w:type="dxa"/>
            <w:vMerge w:val="restart"/>
            <w:tcBorders>
              <w:top w:val="nil"/>
              <w:left w:val="single" w:color="auto" w:sz="12" w:space="0"/>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实施信息</w:t>
            </w:r>
          </w:p>
        </w:tc>
        <w:tc>
          <w:tcPr>
            <w:tcW w:w="6464" w:type="dxa"/>
            <w:gridSpan w:val="4"/>
            <w:tcBorders>
              <w:top w:val="single" w:color="auto" w:sz="4" w:space="0"/>
              <w:left w:val="nil"/>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标准实施过程中是否存在阻力和障碍？</w:t>
            </w:r>
          </w:p>
        </w:tc>
        <w:tc>
          <w:tcPr>
            <w:tcW w:w="1384" w:type="dxa"/>
            <w:tcBorders>
              <w:top w:val="single" w:color="auto" w:sz="4" w:space="0"/>
              <w:left w:val="nil"/>
              <w:bottom w:val="single" w:color="auto" w:sz="4" w:space="0"/>
              <w:right w:val="single" w:color="auto" w:sz="12" w:space="0"/>
            </w:tcBorders>
            <w:vAlign w:val="center"/>
          </w:tcPr>
          <w:p>
            <w:pPr>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是</w:t>
            </w:r>
            <w:r>
              <w:rPr>
                <w:rFonts w:ascii="宋体" w:hAnsi="宋体" w:eastAsia="Times New Roman"/>
                <w:sz w:val="18"/>
                <w:szCs w:val="18"/>
              </w:rPr>
              <w:t xml:space="preserve"> </w:t>
            </w:r>
            <w:r>
              <w:rPr>
                <w:rFonts w:hint="eastAsia" w:ascii="宋体" w:hAnsi="宋体" w:eastAsia="Times New Roman"/>
                <w:sz w:val="18"/>
                <w:szCs w:val="18"/>
              </w:rPr>
              <w:t xml:space="preserve"> </w:t>
            </w:r>
            <w:r>
              <w:rPr>
                <w:rFonts w:ascii="Times New Roman" w:hAnsi="Times New Roman" w:eastAsia="Times New Roman"/>
                <w:spacing w:val="11"/>
                <w:sz w:val="18"/>
                <w:szCs w:val="18"/>
              </w:rPr>
              <w:t>□</w:t>
            </w:r>
            <w:r>
              <w:rPr>
                <w:rFonts w:hint="eastAsia" w:ascii="宋体" w:hAnsi="宋体" w:eastAsia="Times New Roman"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300" w:type="dxa"/>
            <w:vMerge w:val="continue"/>
            <w:tcBorders>
              <w:top w:val="nil"/>
              <w:left w:val="single" w:color="auto" w:sz="12" w:space="0"/>
              <w:bottom w:val="single" w:color="auto" w:sz="4" w:space="0"/>
              <w:right w:val="single" w:color="auto" w:sz="4" w:space="0"/>
            </w:tcBorders>
            <w:vAlign w:val="center"/>
          </w:tcPr>
          <w:p>
            <w:pPr>
              <w:widowControl/>
              <w:adjustRightInd/>
              <w:spacing w:line="240" w:lineRule="auto"/>
              <w:jc w:val="left"/>
              <w:rPr>
                <w:rFonts w:ascii="宋体" w:hAnsi="宋体" w:eastAsia="Times New Roman"/>
                <w:sz w:val="18"/>
                <w:szCs w:val="18"/>
              </w:rPr>
            </w:pPr>
          </w:p>
        </w:tc>
        <w:tc>
          <w:tcPr>
            <w:tcW w:w="3354" w:type="dxa"/>
            <w:gridSpan w:val="3"/>
            <w:tcBorders>
              <w:top w:val="single" w:color="auto" w:sz="4" w:space="0"/>
              <w:left w:val="nil"/>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实施过程中存在的主要问题</w:t>
            </w:r>
          </w:p>
        </w:tc>
        <w:tc>
          <w:tcPr>
            <w:tcW w:w="4494" w:type="dxa"/>
            <w:gridSpan w:val="2"/>
            <w:tcBorders>
              <w:top w:val="single" w:color="auto" w:sz="4" w:space="0"/>
              <w:left w:val="nil"/>
              <w:bottom w:val="single" w:color="auto" w:sz="4" w:space="0"/>
              <w:right w:val="single" w:color="auto" w:sz="12" w:space="0"/>
            </w:tcBorders>
            <w:vAlign w:val="center"/>
          </w:tcPr>
          <w:p>
            <w:pPr>
              <w:ind w:firstLine="360" w:firstLineChars="200"/>
              <w:rPr>
                <w:rFonts w:ascii="宋体" w:hAnsi="宋体" w:eastAsia="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212" w:type="dxa"/>
            <w:vMerge w:val="restart"/>
            <w:tcBorders>
              <w:top w:val="nil"/>
              <w:left w:val="single" w:color="auto" w:sz="12" w:space="0"/>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修改意见</w:t>
            </w:r>
          </w:p>
        </w:tc>
        <w:tc>
          <w:tcPr>
            <w:tcW w:w="1161" w:type="dxa"/>
            <w:gridSpan w:val="2"/>
            <w:tcBorders>
              <w:top w:val="single" w:color="auto" w:sz="4" w:space="0"/>
              <w:left w:val="nil"/>
              <w:bottom w:val="single" w:color="auto" w:sz="4" w:space="0"/>
              <w:right w:val="single" w:color="auto" w:sz="4" w:space="0"/>
            </w:tcBorders>
            <w:vAlign w:val="center"/>
          </w:tcPr>
          <w:p>
            <w:pPr>
              <w:rPr>
                <w:rFonts w:ascii="宋体" w:hAnsi="宋体" w:eastAsia="Times New Roman"/>
                <w:sz w:val="18"/>
                <w:szCs w:val="18"/>
              </w:rPr>
            </w:pPr>
            <w:r>
              <w:rPr>
                <w:rFonts w:hint="eastAsia" w:ascii="宋体" w:hAnsi="宋体" w:eastAsia="Times New Roman" w:cs="宋体"/>
                <w:sz w:val="18"/>
                <w:szCs w:val="18"/>
              </w:rPr>
              <w:t>总体意见</w:t>
            </w:r>
          </w:p>
        </w:tc>
        <w:tc>
          <w:tcPr>
            <w:tcW w:w="6687" w:type="dxa"/>
            <w:gridSpan w:val="3"/>
            <w:tcBorders>
              <w:top w:val="single" w:color="auto" w:sz="4" w:space="0"/>
              <w:left w:val="nil"/>
              <w:bottom w:val="single" w:color="auto" w:sz="4" w:space="0"/>
              <w:right w:val="single" w:color="auto" w:sz="12" w:space="0"/>
            </w:tcBorders>
            <w:vAlign w:val="center"/>
          </w:tcPr>
          <w:p>
            <w:pPr>
              <w:ind w:firstLine="404" w:firstLineChars="200"/>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适用</w:t>
            </w:r>
            <w:r>
              <w:rPr>
                <w:rFonts w:ascii="宋体" w:hAnsi="宋体" w:eastAsia="Times New Roman"/>
                <w:sz w:val="18"/>
                <w:szCs w:val="18"/>
              </w:rPr>
              <w:t xml:space="preserve"> </w:t>
            </w:r>
            <w:r>
              <w:rPr>
                <w:rFonts w:hint="eastAsia" w:ascii="宋体" w:hAnsi="宋体" w:eastAsia="Times New Roman"/>
                <w:sz w:val="18"/>
                <w:szCs w:val="18"/>
              </w:rPr>
              <w:t xml:space="preserve">   </w:t>
            </w:r>
            <w:r>
              <w:rPr>
                <w:rFonts w:ascii="Times New Roman" w:hAnsi="Times New Roman" w:eastAsia="Times New Roman"/>
                <w:spacing w:val="11"/>
                <w:sz w:val="18"/>
                <w:szCs w:val="18"/>
              </w:rPr>
              <w:t>□</w:t>
            </w:r>
            <w:r>
              <w:rPr>
                <w:rFonts w:hint="eastAsia" w:ascii="宋体" w:hAnsi="宋体" w:eastAsia="Times New Roman" w:cs="宋体"/>
                <w:sz w:val="18"/>
                <w:szCs w:val="18"/>
              </w:rPr>
              <w:t>修改</w:t>
            </w:r>
            <w:r>
              <w:rPr>
                <w:rFonts w:ascii="宋体" w:hAnsi="宋体" w:eastAsia="Times New Roman"/>
                <w:sz w:val="18"/>
                <w:szCs w:val="18"/>
              </w:rPr>
              <w:t xml:space="preserve"> </w:t>
            </w:r>
            <w:r>
              <w:rPr>
                <w:rFonts w:hint="eastAsia" w:ascii="宋体" w:hAnsi="宋体" w:eastAsia="Times New Roman"/>
                <w:sz w:val="18"/>
                <w:szCs w:val="18"/>
              </w:rPr>
              <w:t xml:space="preserve">   </w:t>
            </w:r>
            <w:r>
              <w:rPr>
                <w:rFonts w:ascii="Times New Roman" w:hAnsi="Times New Roman" w:eastAsia="Times New Roman"/>
                <w:spacing w:val="11"/>
                <w:sz w:val="18"/>
                <w:szCs w:val="18"/>
              </w:rPr>
              <w:t>□</w:t>
            </w:r>
            <w:r>
              <w:rPr>
                <w:rFonts w:hint="eastAsia" w:ascii="宋体" w:hAnsi="宋体" w:eastAsia="Times New Roman" w:cs="宋体"/>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300" w:type="dxa"/>
            <w:vMerge w:val="continue"/>
            <w:tcBorders>
              <w:top w:val="nil"/>
              <w:left w:val="single" w:color="auto" w:sz="12" w:space="0"/>
              <w:bottom w:val="single" w:color="auto" w:sz="4" w:space="0"/>
              <w:right w:val="single" w:color="auto" w:sz="4" w:space="0"/>
            </w:tcBorders>
            <w:vAlign w:val="center"/>
          </w:tcPr>
          <w:p>
            <w:pPr>
              <w:widowControl/>
              <w:adjustRightInd/>
              <w:spacing w:line="240" w:lineRule="auto"/>
              <w:jc w:val="left"/>
              <w:rPr>
                <w:rFonts w:ascii="宋体" w:hAnsi="宋体" w:eastAsia="Times New Roman"/>
                <w:sz w:val="18"/>
                <w:szCs w:val="18"/>
              </w:rPr>
            </w:pPr>
          </w:p>
        </w:tc>
        <w:tc>
          <w:tcPr>
            <w:tcW w:w="1161" w:type="dxa"/>
            <w:gridSpan w:val="2"/>
            <w:tcBorders>
              <w:top w:val="single" w:color="auto" w:sz="4" w:space="0"/>
              <w:left w:val="nil"/>
              <w:bottom w:val="single" w:color="000000" w:sz="2" w:space="0"/>
              <w:right w:val="single" w:color="auto" w:sz="4" w:space="0"/>
            </w:tcBorders>
            <w:vAlign w:val="center"/>
          </w:tcPr>
          <w:p>
            <w:pPr>
              <w:rPr>
                <w:rFonts w:ascii="宋体" w:hAnsi="宋体" w:eastAsia="Times New Roman"/>
                <w:sz w:val="18"/>
                <w:szCs w:val="18"/>
              </w:rPr>
            </w:pPr>
            <w:r>
              <w:rPr>
                <w:rFonts w:hint="eastAsia" w:ascii="宋体" w:hAnsi="宋体" w:eastAsia="Times New Roman" w:cs="宋体"/>
                <w:sz w:val="18"/>
                <w:szCs w:val="18"/>
              </w:rPr>
              <w:t>具体修改意见</w:t>
            </w:r>
          </w:p>
        </w:tc>
        <w:tc>
          <w:tcPr>
            <w:tcW w:w="6687" w:type="dxa"/>
            <w:gridSpan w:val="3"/>
            <w:tcBorders>
              <w:top w:val="single" w:color="auto" w:sz="4" w:space="0"/>
              <w:left w:val="nil"/>
              <w:bottom w:val="single" w:color="000000" w:sz="2" w:space="0"/>
              <w:right w:val="single" w:color="auto" w:sz="12"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需修改章节：</w:t>
            </w:r>
          </w:p>
          <w:p>
            <w:pPr>
              <w:ind w:firstLine="360" w:firstLineChars="200"/>
              <w:rPr>
                <w:rFonts w:ascii="宋体" w:hAnsi="宋体" w:eastAsia="Times New Roman"/>
                <w:sz w:val="18"/>
                <w:szCs w:val="18"/>
              </w:rPr>
            </w:pPr>
            <w:r>
              <w:rPr>
                <w:rFonts w:hint="eastAsia" w:ascii="宋体" w:hAnsi="宋体" w:eastAsia="Times New Roman" w:cs="宋体"/>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jc w:val="center"/>
        </w:trPr>
        <w:tc>
          <w:tcPr>
            <w:tcW w:w="1212" w:type="dxa"/>
            <w:tcBorders>
              <w:top w:val="single" w:color="auto" w:sz="4" w:space="0"/>
              <w:left w:val="single" w:color="auto" w:sz="12" w:space="0"/>
              <w:bottom w:val="single" w:color="auto" w:sz="4"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反馈渠道</w:t>
            </w:r>
          </w:p>
        </w:tc>
        <w:tc>
          <w:tcPr>
            <w:tcW w:w="7848" w:type="dxa"/>
            <w:gridSpan w:val="5"/>
            <w:tcBorders>
              <w:top w:val="single" w:color="000000" w:sz="2" w:space="0"/>
              <w:left w:val="nil"/>
              <w:bottom w:val="single" w:color="000000" w:sz="2" w:space="0"/>
              <w:right w:val="single" w:color="auto" w:sz="4" w:space="0"/>
            </w:tcBorders>
            <w:vAlign w:val="center"/>
          </w:tcPr>
          <w:p>
            <w:pPr>
              <w:ind w:firstLine="404" w:firstLineChars="200"/>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标准化行政主管部门</w:t>
            </w:r>
          </w:p>
          <w:p>
            <w:pPr>
              <w:ind w:firstLine="404" w:firstLineChars="200"/>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省直行业主管部门</w:t>
            </w:r>
          </w:p>
          <w:p>
            <w:pPr>
              <w:ind w:firstLine="404" w:firstLineChars="200"/>
              <w:rPr>
                <w:rFonts w:ascii="宋体" w:hAnsi="宋体" w:eastAsia="Times New Roman"/>
                <w:sz w:val="18"/>
                <w:szCs w:val="18"/>
              </w:rPr>
            </w:pPr>
            <w:r>
              <w:rPr>
                <w:rFonts w:ascii="Times New Roman" w:hAnsi="Times New Roman" w:eastAsia="Times New Roman"/>
                <w:spacing w:val="11"/>
                <w:sz w:val="18"/>
                <w:szCs w:val="18"/>
              </w:rPr>
              <w:t>□</w:t>
            </w:r>
            <w:r>
              <w:rPr>
                <w:rFonts w:hint="eastAsia" w:ascii="宋体" w:hAnsi="宋体" w:eastAsia="Times New Roman" w:cs="宋体"/>
                <w:sz w:val="18"/>
                <w:szCs w:val="18"/>
              </w:rPr>
              <w:t>专业标准化技术委员会（工作组）</w:t>
            </w:r>
          </w:p>
          <w:p>
            <w:pPr>
              <w:ind w:firstLine="360" w:firstLineChars="200"/>
              <w:rPr>
                <w:rFonts w:ascii="宋体" w:hAnsi="宋体" w:eastAsia="Times New Roman"/>
                <w:sz w:val="18"/>
                <w:szCs w:val="18"/>
              </w:rPr>
            </w:pPr>
            <w:r>
              <w:rPr>
                <w:rFonts w:ascii="Times New Roman" w:hAnsi="Times New Roman" w:eastAsia="Times New Roman"/>
                <w:sz w:val="18"/>
                <w:szCs w:val="18"/>
              </w:rPr>
              <w:t>□</w:t>
            </w:r>
            <w:r>
              <w:rPr>
                <w:rFonts w:hint="eastAsia" w:ascii="宋体" w:hAnsi="宋体" w:eastAsia="Times New Roman" w:cs="宋体"/>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1212" w:type="dxa"/>
            <w:tcBorders>
              <w:top w:val="single" w:color="auto" w:sz="4" w:space="0"/>
              <w:left w:val="single" w:color="auto" w:sz="12" w:space="0"/>
              <w:bottom w:val="single" w:color="auto" w:sz="8" w:space="0"/>
              <w:right w:val="single" w:color="auto" w:sz="4" w:space="0"/>
            </w:tcBorders>
            <w:vAlign w:val="center"/>
          </w:tcPr>
          <w:p>
            <w:pPr>
              <w:ind w:firstLine="360" w:firstLineChars="200"/>
              <w:rPr>
                <w:rFonts w:ascii="宋体" w:hAnsi="宋体" w:eastAsia="Times New Roman"/>
                <w:sz w:val="18"/>
                <w:szCs w:val="18"/>
              </w:rPr>
            </w:pPr>
            <w:r>
              <w:rPr>
                <w:rFonts w:hint="eastAsia" w:ascii="宋体" w:hAnsi="宋体" w:eastAsia="Times New Roman" w:cs="宋体"/>
                <w:sz w:val="18"/>
                <w:szCs w:val="18"/>
              </w:rPr>
              <w:t>反馈人</w:t>
            </w:r>
          </w:p>
        </w:tc>
        <w:tc>
          <w:tcPr>
            <w:tcW w:w="7848" w:type="dxa"/>
            <w:gridSpan w:val="5"/>
            <w:tcBorders>
              <w:top w:val="single" w:color="000000" w:sz="2" w:space="0"/>
              <w:left w:val="nil"/>
              <w:bottom w:val="single" w:color="auto" w:sz="8" w:space="0"/>
              <w:right w:val="single" w:color="auto" w:sz="12" w:space="0"/>
            </w:tcBorders>
            <w:vAlign w:val="center"/>
          </w:tcPr>
          <w:p>
            <w:pPr>
              <w:ind w:firstLine="368" w:firstLineChars="200"/>
              <w:rPr>
                <w:rFonts w:ascii="宋体" w:hAnsi="宋体" w:eastAsia="Times New Roman"/>
                <w:sz w:val="18"/>
                <w:szCs w:val="18"/>
              </w:rPr>
            </w:pPr>
            <w:r>
              <w:rPr>
                <w:rFonts w:hint="eastAsia" w:ascii="宋体" w:hAnsi="宋体" w:eastAsia="Times New Roman" w:cs="宋体"/>
                <w:spacing w:val="2"/>
                <w:sz w:val="18"/>
                <w:szCs w:val="18"/>
              </w:rPr>
              <w:t>姓名：</w:t>
            </w:r>
            <w:r>
              <w:rPr>
                <w:rFonts w:hint="eastAsia" w:ascii="宋体" w:hAnsi="宋体" w:eastAsia="Times New Roman"/>
                <w:spacing w:val="8"/>
                <w:sz w:val="18"/>
                <w:szCs w:val="18"/>
              </w:rPr>
              <w:t xml:space="preserve">           </w:t>
            </w:r>
            <w:r>
              <w:rPr>
                <w:rFonts w:hint="eastAsia" w:ascii="宋体" w:hAnsi="宋体" w:eastAsia="Times New Roman" w:cs="宋体"/>
                <w:spacing w:val="2"/>
                <w:sz w:val="18"/>
                <w:szCs w:val="18"/>
              </w:rPr>
              <w:t>单位：</w:t>
            </w:r>
            <w:r>
              <w:rPr>
                <w:rFonts w:hint="eastAsia" w:ascii="宋体" w:hAnsi="宋体" w:eastAsia="Times New Roman"/>
                <w:sz w:val="18"/>
                <w:szCs w:val="18"/>
              </w:rPr>
              <w:t xml:space="preserve">                        </w:t>
            </w:r>
            <w:r>
              <w:rPr>
                <w:rFonts w:hint="eastAsia" w:ascii="宋体" w:hAnsi="宋体" w:eastAsia="Times New Roman" w:cs="宋体"/>
                <w:spacing w:val="2"/>
                <w:sz w:val="18"/>
                <w:szCs w:val="18"/>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9060" w:type="dxa"/>
            <w:gridSpan w:val="6"/>
            <w:tcBorders>
              <w:top w:val="single" w:color="auto" w:sz="8" w:space="0"/>
              <w:left w:val="single" w:color="auto" w:sz="12" w:space="0"/>
              <w:bottom w:val="single" w:color="auto" w:sz="8" w:space="0"/>
              <w:right w:val="single" w:color="auto" w:sz="12" w:space="0"/>
            </w:tcBorders>
            <w:vAlign w:val="center"/>
          </w:tcPr>
          <w:p>
            <w:pPr>
              <w:pStyle w:val="180"/>
              <w:rPr>
                <w:rFonts w:eastAsia="Times New Roman"/>
              </w:rPr>
            </w:pPr>
            <w:r>
              <w:rPr>
                <w:rFonts w:hint="eastAsia" w:eastAsia="Times New Roman"/>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tc>
      </w:tr>
      <w:bookmarkEnd w:id="66"/>
    </w:tbl>
    <w:p>
      <w:pPr>
        <w:pStyle w:val="56"/>
        <w:ind w:firstLine="0" w:firstLineChars="0"/>
        <w:jc w:val="center"/>
      </w:pPr>
      <w:bookmarkStart w:id="68"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fldChar w:fldCharType="begin"/>
    </w:r>
    <w:r>
      <w:rPr>
        <w:rFonts w:hint="eastAsia"/>
      </w:rPr>
      <w:instrText xml:space="preserve"> PAGE   \* MERGEFORMAT \* MERGEFORMAT </w:instrText>
    </w:r>
    <w:r>
      <w:rPr>
        <w:rFonts w:hint="eastAsia"/>
      </w:rPr>
      <w:fldChar w:fldCharType="separate"/>
    </w:r>
    <w:r>
      <w:t>10</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fldChar w:fldCharType="begin"/>
    </w:r>
    <w:r>
      <w:rPr>
        <w:rFonts w:hint="eastAsia"/>
      </w:rPr>
      <w:instrText xml:space="preserve"> PAGE   \* MERGEFORMAT \* MERGEFORMAT </w:instrText>
    </w:r>
    <w:r>
      <w:rPr>
        <w:rFonts w:hint="eastAsia"/>
      </w:rPr>
      <w:fldChar w:fldCharType="separate"/>
    </w:r>
    <w:r>
      <w:rPr>
        <w:rFonts w:hint="eastAsia"/>
      </w:rPr>
      <w:t>I</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fldChar w:fldCharType="begin"/>
    </w:r>
    <w:r>
      <w:rPr>
        <w:rFonts w:hint="eastAsia"/>
      </w:rPr>
      <w:instrText xml:space="preserve"> PAGE   \* MERGEFORMAT \* MERGEFORMAT </w:instrText>
    </w:r>
    <w:r>
      <w:rPr>
        <w:rFonts w:hint="eastAsia"/>
      </w:rPr>
      <w:fldChar w:fldCharType="separate"/>
    </w:r>
    <w:r>
      <w:t>II</w:t>
    </w:r>
    <w:r>
      <w:rPr>
        <w:rFonts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rPr>
        <w:rFonts w:hint="eastAsia"/>
      </w:rPr>
      <w:fldChar w:fldCharType="begin"/>
    </w:r>
    <w:r>
      <w:rPr>
        <w:rFonts w:hint="eastAsia"/>
      </w:rPr>
      <w:instrText xml:space="preserve"> PAGE   \* MERGEFORMAT \* MERGEFORMAT </w:instrText>
    </w:r>
    <w:r>
      <w:rPr>
        <w:rFonts w:hint="eastAsia"/>
      </w:rPr>
      <w:fldChar w:fldCharType="separate"/>
    </w:r>
    <w:r>
      <w:t>8</w:t>
    </w:r>
    <w:r>
      <w:rPr>
        <w:rFonts w:hint="eastAsi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DB 42/T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42/T XXXX—XXXX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42/T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DB 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42/T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DB 42/T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2A15DE"/>
    <w:multiLevelType w:val="multilevel"/>
    <w:tmpl w:val="0A2A15D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38A7983"/>
    <w:multiLevelType w:val="multilevel"/>
    <w:tmpl w:val="638A7983"/>
    <w:lvl w:ilvl="0" w:tentative="0">
      <w:start w:val="1"/>
      <w:numFmt w:val="lowerLetter"/>
      <w:pStyle w:val="233"/>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19"/>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5"/>
  </w:num>
  <w:num w:numId="29">
    <w:abstractNumId w:val="15"/>
  </w:num>
  <w:num w:numId="30">
    <w:abstractNumId w:val="26"/>
  </w:num>
  <w:num w:numId="31">
    <w:abstractNumId w:val="24"/>
  </w:num>
  <w:num w:numId="32">
    <w:abstractNumId w:val="2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3praefzeR9EJ7gVsMAc+dXO5gzz1cJKZPKqh0BmxCZKNEzyejyFQi2CPV1CJqaXyD3QpZR46JNG0cz+37nwEJg==" w:salt="4uqkMXSMXn1P5XUV+reGGA=="/>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iNmRkNjEwOGJmNjMyYzM5YmM5Nzk0MDAwZWUzYWUifQ=="/>
  </w:docVars>
  <w:rsids>
    <w:rsidRoot w:val="00793D6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0F01"/>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42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54"/>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35C"/>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20C4"/>
    <w:rsid w:val="00233D64"/>
    <w:rsid w:val="0023482A"/>
    <w:rsid w:val="002359CB"/>
    <w:rsid w:val="00236173"/>
    <w:rsid w:val="00243540"/>
    <w:rsid w:val="0024497B"/>
    <w:rsid w:val="0024515B"/>
    <w:rsid w:val="00246021"/>
    <w:rsid w:val="0024666E"/>
    <w:rsid w:val="00247F52"/>
    <w:rsid w:val="00250B25"/>
    <w:rsid w:val="00250BBE"/>
    <w:rsid w:val="002515C2"/>
    <w:rsid w:val="0025194F"/>
    <w:rsid w:val="0026148A"/>
    <w:rsid w:val="002625D1"/>
    <w:rsid w:val="00262696"/>
    <w:rsid w:val="00263D25"/>
    <w:rsid w:val="002643C3"/>
    <w:rsid w:val="00264A0C"/>
    <w:rsid w:val="00266EEB"/>
    <w:rsid w:val="00267EF4"/>
    <w:rsid w:val="00270CB8"/>
    <w:rsid w:val="00272A0F"/>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8F9"/>
    <w:rsid w:val="002C5278"/>
    <w:rsid w:val="002C7EBB"/>
    <w:rsid w:val="002D06C1"/>
    <w:rsid w:val="002D42B5"/>
    <w:rsid w:val="002D4F1A"/>
    <w:rsid w:val="002D6EC6"/>
    <w:rsid w:val="002D79AC"/>
    <w:rsid w:val="002E039D"/>
    <w:rsid w:val="002E14FD"/>
    <w:rsid w:val="002E4D5A"/>
    <w:rsid w:val="002E6326"/>
    <w:rsid w:val="002E7CC1"/>
    <w:rsid w:val="002F2BB8"/>
    <w:rsid w:val="002F30E0"/>
    <w:rsid w:val="002F35E4"/>
    <w:rsid w:val="002F3730"/>
    <w:rsid w:val="002F38E1"/>
    <w:rsid w:val="002F7AF6"/>
    <w:rsid w:val="00300E63"/>
    <w:rsid w:val="00302F5F"/>
    <w:rsid w:val="0030441D"/>
    <w:rsid w:val="00306063"/>
    <w:rsid w:val="003074FC"/>
    <w:rsid w:val="00313B85"/>
    <w:rsid w:val="00317988"/>
    <w:rsid w:val="003221B4"/>
    <w:rsid w:val="0032258D"/>
    <w:rsid w:val="00322E62"/>
    <w:rsid w:val="00324D13"/>
    <w:rsid w:val="00324D2A"/>
    <w:rsid w:val="00324EDD"/>
    <w:rsid w:val="00325E66"/>
    <w:rsid w:val="003331E4"/>
    <w:rsid w:val="00336C64"/>
    <w:rsid w:val="00337162"/>
    <w:rsid w:val="0034194F"/>
    <w:rsid w:val="00344605"/>
    <w:rsid w:val="003474AA"/>
    <w:rsid w:val="00350D1D"/>
    <w:rsid w:val="00352C83"/>
    <w:rsid w:val="00355D19"/>
    <w:rsid w:val="00356911"/>
    <w:rsid w:val="003615D2"/>
    <w:rsid w:val="0036429C"/>
    <w:rsid w:val="00364A53"/>
    <w:rsid w:val="003654CB"/>
    <w:rsid w:val="00365AA9"/>
    <w:rsid w:val="00365F86"/>
    <w:rsid w:val="00365F87"/>
    <w:rsid w:val="00366E89"/>
    <w:rsid w:val="003705F4"/>
    <w:rsid w:val="00370D58"/>
    <w:rsid w:val="00371316"/>
    <w:rsid w:val="00373BE2"/>
    <w:rsid w:val="00376713"/>
    <w:rsid w:val="00381815"/>
    <w:rsid w:val="003819AF"/>
    <w:rsid w:val="00381E34"/>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8C4"/>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636"/>
    <w:rsid w:val="004D7C42"/>
    <w:rsid w:val="004E0465"/>
    <w:rsid w:val="004E127B"/>
    <w:rsid w:val="004E1C0A"/>
    <w:rsid w:val="004E2B06"/>
    <w:rsid w:val="004E30C5"/>
    <w:rsid w:val="004E4AA5"/>
    <w:rsid w:val="004E4AEE"/>
    <w:rsid w:val="004E59E3"/>
    <w:rsid w:val="004E67C0"/>
    <w:rsid w:val="004F1826"/>
    <w:rsid w:val="004F2D7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E00"/>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20C"/>
    <w:rsid w:val="005A07D5"/>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37F3"/>
    <w:rsid w:val="00604784"/>
    <w:rsid w:val="00606419"/>
    <w:rsid w:val="00607D29"/>
    <w:rsid w:val="00612952"/>
    <w:rsid w:val="00614CC1"/>
    <w:rsid w:val="00615A9D"/>
    <w:rsid w:val="00617085"/>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6EB"/>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CCB"/>
    <w:rsid w:val="006770F4"/>
    <w:rsid w:val="00677A84"/>
    <w:rsid w:val="0068026D"/>
    <w:rsid w:val="00680A27"/>
    <w:rsid w:val="006816A4"/>
    <w:rsid w:val="006819B8"/>
    <w:rsid w:val="0068308A"/>
    <w:rsid w:val="006840A6"/>
    <w:rsid w:val="006850CD"/>
    <w:rsid w:val="00685AAB"/>
    <w:rsid w:val="00695D22"/>
    <w:rsid w:val="006A07AA"/>
    <w:rsid w:val="006A25E5"/>
    <w:rsid w:val="006A2B46"/>
    <w:rsid w:val="006A336D"/>
    <w:rsid w:val="006A37B9"/>
    <w:rsid w:val="006A6CA5"/>
    <w:rsid w:val="006B2672"/>
    <w:rsid w:val="006B54BF"/>
    <w:rsid w:val="006B5F44"/>
    <w:rsid w:val="006B5F90"/>
    <w:rsid w:val="006B62E4"/>
    <w:rsid w:val="006C1BBA"/>
    <w:rsid w:val="006C1D69"/>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1B4F"/>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EA9"/>
    <w:rsid w:val="00783ECF"/>
    <w:rsid w:val="0078413A"/>
    <w:rsid w:val="00793D66"/>
    <w:rsid w:val="007959E8"/>
    <w:rsid w:val="00795E9C"/>
    <w:rsid w:val="007A0521"/>
    <w:rsid w:val="007A0679"/>
    <w:rsid w:val="007A2E12"/>
    <w:rsid w:val="007A3475"/>
    <w:rsid w:val="007A41C8"/>
    <w:rsid w:val="007A54CE"/>
    <w:rsid w:val="007A6FD9"/>
    <w:rsid w:val="007A7622"/>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3F7"/>
    <w:rsid w:val="007D6518"/>
    <w:rsid w:val="007D76BD"/>
    <w:rsid w:val="007E0BF1"/>
    <w:rsid w:val="007E0C50"/>
    <w:rsid w:val="007E138E"/>
    <w:rsid w:val="007E34C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4E4"/>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74E"/>
    <w:rsid w:val="00885A9D"/>
    <w:rsid w:val="008864F6"/>
    <w:rsid w:val="00886F43"/>
    <w:rsid w:val="0089049D"/>
    <w:rsid w:val="008928C9"/>
    <w:rsid w:val="008930CB"/>
    <w:rsid w:val="008938DC"/>
    <w:rsid w:val="00893FD1"/>
    <w:rsid w:val="00894836"/>
    <w:rsid w:val="00895172"/>
    <w:rsid w:val="008951A5"/>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102"/>
    <w:rsid w:val="009145AE"/>
    <w:rsid w:val="009146CE"/>
    <w:rsid w:val="00914CA7"/>
    <w:rsid w:val="00915C3E"/>
    <w:rsid w:val="009161A8"/>
    <w:rsid w:val="009245F5"/>
    <w:rsid w:val="009249EC"/>
    <w:rsid w:val="009273B3"/>
    <w:rsid w:val="009305B5"/>
    <w:rsid w:val="00942760"/>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4F24"/>
    <w:rsid w:val="00986F81"/>
    <w:rsid w:val="0098717A"/>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F82"/>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227"/>
    <w:rsid w:val="00A55BD6"/>
    <w:rsid w:val="00A55D50"/>
    <w:rsid w:val="00A57142"/>
    <w:rsid w:val="00A61777"/>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12C"/>
    <w:rsid w:val="00AC4D95"/>
    <w:rsid w:val="00AC5DF4"/>
    <w:rsid w:val="00AD0AEF"/>
    <w:rsid w:val="00AD11B7"/>
    <w:rsid w:val="00AD1A94"/>
    <w:rsid w:val="00AD1C05"/>
    <w:rsid w:val="00AD2672"/>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492"/>
    <w:rsid w:val="00B96D40"/>
    <w:rsid w:val="00B97386"/>
    <w:rsid w:val="00B97425"/>
    <w:rsid w:val="00BA263B"/>
    <w:rsid w:val="00BA42B2"/>
    <w:rsid w:val="00BA58D4"/>
    <w:rsid w:val="00BA5B9E"/>
    <w:rsid w:val="00BA7C9A"/>
    <w:rsid w:val="00BB203B"/>
    <w:rsid w:val="00BB5F8F"/>
    <w:rsid w:val="00BB657A"/>
    <w:rsid w:val="00BC1A4E"/>
    <w:rsid w:val="00BC4790"/>
    <w:rsid w:val="00BC5DC7"/>
    <w:rsid w:val="00BC6B8B"/>
    <w:rsid w:val="00BC73D8"/>
    <w:rsid w:val="00BD362E"/>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2279"/>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8B7"/>
    <w:rsid w:val="00C80CB8"/>
    <w:rsid w:val="00C819F8"/>
    <w:rsid w:val="00C8248C"/>
    <w:rsid w:val="00C84E33"/>
    <w:rsid w:val="00C86D6F"/>
    <w:rsid w:val="00C905FC"/>
    <w:rsid w:val="00C9080D"/>
    <w:rsid w:val="00C92B69"/>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01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E4F"/>
    <w:rsid w:val="00E23D99"/>
    <w:rsid w:val="00E24AA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9EF"/>
    <w:rsid w:val="00EE0350"/>
    <w:rsid w:val="00EE0383"/>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2365"/>
    <w:rsid w:val="00F33817"/>
    <w:rsid w:val="00F420D5"/>
    <w:rsid w:val="00F451EA"/>
    <w:rsid w:val="00F45447"/>
    <w:rsid w:val="00F456C6"/>
    <w:rsid w:val="00F4577B"/>
    <w:rsid w:val="00F46496"/>
    <w:rsid w:val="00F474D0"/>
    <w:rsid w:val="00F50179"/>
    <w:rsid w:val="00F515EE"/>
    <w:rsid w:val="00F52A3F"/>
    <w:rsid w:val="00F56511"/>
    <w:rsid w:val="00F6194E"/>
    <w:rsid w:val="00F623AC"/>
    <w:rsid w:val="00F6412A"/>
    <w:rsid w:val="00F65893"/>
    <w:rsid w:val="00F66A4A"/>
    <w:rsid w:val="00F71933"/>
    <w:rsid w:val="00F71E22"/>
    <w:rsid w:val="00F72142"/>
    <w:rsid w:val="00F72AE7"/>
    <w:rsid w:val="00F81141"/>
    <w:rsid w:val="00F833BA"/>
    <w:rsid w:val="00F84917"/>
    <w:rsid w:val="00F84FD0"/>
    <w:rsid w:val="00F850AC"/>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34AB"/>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3A4256"/>
    <w:rsid w:val="08E72ADA"/>
    <w:rsid w:val="0B9D6BCF"/>
    <w:rsid w:val="13172421"/>
    <w:rsid w:val="138D10C5"/>
    <w:rsid w:val="18050CE8"/>
    <w:rsid w:val="1D3E1C92"/>
    <w:rsid w:val="201F699A"/>
    <w:rsid w:val="28833F3B"/>
    <w:rsid w:val="298D4A8D"/>
    <w:rsid w:val="2B0B009A"/>
    <w:rsid w:val="32891BAC"/>
    <w:rsid w:val="397F11FB"/>
    <w:rsid w:val="3BD8064B"/>
    <w:rsid w:val="3D891930"/>
    <w:rsid w:val="43654427"/>
    <w:rsid w:val="451F3201"/>
    <w:rsid w:val="46CE24C4"/>
    <w:rsid w:val="4C5350CE"/>
    <w:rsid w:val="5BFD1BD2"/>
    <w:rsid w:val="6641007E"/>
    <w:rsid w:val="781F77F6"/>
    <w:rsid w:val="7A2F06A6"/>
    <w:rsid w:val="7F5F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10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段落"/>
    <w:qFormat/>
    <w:uiPriority w:val="0"/>
    <w:pPr>
      <w:widowControl w:val="0"/>
      <w:spacing w:line="420" w:lineRule="exact"/>
      <w:ind w:firstLine="200" w:firstLineChars="200"/>
      <w:jc w:val="both"/>
    </w:pPr>
    <w:rPr>
      <w:rFonts w:ascii="宋体" w:hAnsi="Times New Roman" w:eastAsia="宋体" w:cs="Times New Roman"/>
      <w:kern w:val="2"/>
      <w:sz w:val="24"/>
      <w:szCs w:val="24"/>
      <w:lang w:val="en-US" w:eastAsia="zh-CN" w:bidi="ar-SA"/>
    </w:rPr>
  </w:style>
  <w:style w:type="paragraph" w:customStyle="1" w:styleId="106">
    <w:name w:val="标准文件_一级条标题"/>
    <w:basedOn w:val="104"/>
    <w:next w:val="105"/>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6"/>
    <w:qFormat/>
    <w:uiPriority w:val="0"/>
    <w:pPr>
      <w:outlineLvl w:val="4"/>
    </w:pPr>
  </w:style>
  <w:style w:type="paragraph" w:customStyle="1" w:styleId="131">
    <w:name w:val="附录四级无标题条"/>
    <w:basedOn w:val="130"/>
    <w:next w:val="56"/>
    <w:qFormat/>
    <w:uiPriority w:val="0"/>
    <w:pPr>
      <w:outlineLvl w:val="5"/>
    </w:pPr>
  </w:style>
  <w:style w:type="paragraph" w:customStyle="1" w:styleId="132">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6"/>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7"/>
    <w:next w:val="56"/>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6"/>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6"/>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3"/>
    <w:qFormat/>
    <w:uiPriority w:val="0"/>
    <w:pPr>
      <w:spacing w:before="0" w:beforeLines="0" w:after="0" w:afterLines="0"/>
      <w:outlineLvl w:val="9"/>
    </w:pPr>
    <w:rPr>
      <w:rFonts w:ascii="宋体" w:eastAsia="宋体"/>
    </w:rPr>
  </w:style>
  <w:style w:type="paragraph" w:customStyle="1" w:styleId="165">
    <w:name w:val="标准文件_三级无标题"/>
    <w:basedOn w:val="94"/>
    <w:qFormat/>
    <w:uiPriority w:val="0"/>
    <w:pPr>
      <w:spacing w:before="0" w:beforeLines="0" w:after="0" w:afterLines="0"/>
      <w:outlineLvl w:val="9"/>
    </w:pPr>
    <w:rPr>
      <w:rFonts w:ascii="宋体" w:eastAsia="宋体"/>
    </w:rPr>
  </w:style>
  <w:style w:type="paragraph" w:customStyle="1" w:styleId="166">
    <w:name w:val="标准文件_二级无标题"/>
    <w:basedOn w:val="65"/>
    <w:qFormat/>
    <w:uiPriority w:val="0"/>
    <w:pPr>
      <w:spacing w:before="0" w:beforeLines="0" w:after="0" w:afterLines="0"/>
      <w:outlineLvl w:val="9"/>
    </w:pPr>
    <w:rPr>
      <w:rFonts w:ascii="宋体" w:eastAsia="宋体"/>
    </w:rPr>
  </w:style>
  <w:style w:type="paragraph" w:customStyle="1" w:styleId="167">
    <w:name w:val="标准_四级无标题"/>
    <w:basedOn w:val="98"/>
    <w:next w:val="56"/>
    <w:qFormat/>
    <w:uiPriority w:val="0"/>
    <w:rPr>
      <w:rFonts w:eastAsia="宋体"/>
    </w:rPr>
  </w:style>
  <w:style w:type="paragraph" w:customStyle="1" w:styleId="168">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6"/>
    <w:qFormat/>
    <w:uiPriority w:val="0"/>
    <w:pPr>
      <w:numPr>
        <w:ilvl w:val="0"/>
        <w:numId w:val="24"/>
      </w:numPr>
      <w:ind w:firstLine="0" w:firstLineChars="0"/>
    </w:pPr>
    <w:rPr>
      <w:rFonts w:cs="Arial"/>
      <w:szCs w:val="28"/>
    </w:rPr>
  </w:style>
  <w:style w:type="paragraph" w:customStyle="1" w:styleId="171">
    <w:name w:val="标准文件_附录标题"/>
    <w:basedOn w:val="76"/>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6"/>
    <w:qFormat/>
    <w:uiPriority w:val="0"/>
    <w:pPr>
      <w:ind w:firstLine="0" w:firstLineChars="0"/>
      <w:jc w:val="center"/>
    </w:pPr>
    <w:rPr>
      <w:sz w:val="18"/>
    </w:rPr>
  </w:style>
  <w:style w:type="paragraph" w:customStyle="1" w:styleId="180">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6"/>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6"/>
    <w:qFormat/>
    <w:uiPriority w:val="0"/>
    <w:rPr>
      <w:rFonts w:ascii="宋体" w:hAnsi="Times New Roman"/>
      <w:sz w:val="21"/>
    </w:rPr>
  </w:style>
  <w:style w:type="paragraph" w:customStyle="1" w:styleId="186">
    <w:name w:val="标准文件_表格续"/>
    <w:basedOn w:val="56"/>
    <w:next w:val="56"/>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6"/>
    <w:qFormat/>
    <w:uiPriority w:val="0"/>
    <w:pPr>
      <w:numPr>
        <w:ilvl w:val="1"/>
        <w:numId w:val="21"/>
      </w:numPr>
      <w:ind w:firstLine="0" w:firstLineChars="0"/>
    </w:pPr>
  </w:style>
  <w:style w:type="paragraph" w:customStyle="1" w:styleId="189">
    <w:name w:val="标准文件_三级项2"/>
    <w:basedOn w:val="56"/>
    <w:qFormat/>
    <w:uiPriority w:val="0"/>
    <w:pPr>
      <w:numPr>
        <w:ilvl w:val="0"/>
        <w:numId w:val="30"/>
      </w:numPr>
      <w:spacing w:line="300" w:lineRule="exact"/>
      <w:ind w:firstLineChars="0"/>
    </w:pPr>
    <w:rPr>
      <w:rFonts w:ascii="Times New Roman"/>
    </w:rPr>
  </w:style>
  <w:style w:type="paragraph" w:customStyle="1" w:styleId="190">
    <w:name w:val="标准文件_一级项2"/>
    <w:basedOn w:val="56"/>
    <w:qFormat/>
    <w:uiPriority w:val="0"/>
    <w:pPr>
      <w:numPr>
        <w:ilvl w:val="0"/>
        <w:numId w:val="31"/>
      </w:numPr>
      <w:spacing w:line="300" w:lineRule="exact"/>
      <w:ind w:firstLineChars="0"/>
    </w:pPr>
    <w:rPr>
      <w:rFonts w:ascii="Times New Roman"/>
    </w:rPr>
  </w:style>
  <w:style w:type="paragraph" w:customStyle="1" w:styleId="191">
    <w:name w:val="标准文件_提示"/>
    <w:basedOn w:val="56"/>
    <w:next w:val="56"/>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6"/>
    <w:qFormat/>
    <w:uiPriority w:val="0"/>
    <w:pPr>
      <w:ind w:left="811" w:firstLine="0" w:firstLineChars="0"/>
    </w:pPr>
    <w:rPr>
      <w:sz w:val="18"/>
    </w:rPr>
  </w:style>
  <w:style w:type="paragraph" w:customStyle="1" w:styleId="207">
    <w:name w:val="标准文件_注X后"/>
    <w:basedOn w:val="56"/>
    <w:qFormat/>
    <w:uiPriority w:val="0"/>
    <w:pPr>
      <w:ind w:left="811" w:firstLine="0" w:firstLineChars="0"/>
    </w:pPr>
    <w:rPr>
      <w:sz w:val="18"/>
    </w:rPr>
  </w:style>
  <w:style w:type="paragraph" w:customStyle="1" w:styleId="208">
    <w:name w:val="标准文件_示例后"/>
    <w:basedOn w:val="56"/>
    <w:qFormat/>
    <w:uiPriority w:val="0"/>
    <w:pPr>
      <w:ind w:left="964" w:firstLine="0" w:firstLineChars="0"/>
    </w:pPr>
    <w:rPr>
      <w:sz w:val="18"/>
    </w:rPr>
  </w:style>
  <w:style w:type="paragraph" w:customStyle="1" w:styleId="209">
    <w:name w:val="标准文件_示例X后"/>
    <w:basedOn w:val="56"/>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6"/>
    <w:next w:val="56"/>
    <w:qFormat/>
    <w:uiPriority w:val="0"/>
    <w:pPr>
      <w:tabs>
        <w:tab w:val="right" w:leader="dot" w:pos="9356"/>
      </w:tabs>
      <w:ind w:left="210" w:hanging="210" w:firstLineChars="0"/>
      <w:jc w:val="left"/>
    </w:pPr>
  </w:style>
  <w:style w:type="paragraph" w:customStyle="1" w:styleId="212">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6"/>
    <w:qFormat/>
    <w:uiPriority w:val="0"/>
    <w:pPr>
      <w:spacing w:before="0" w:beforeLines="0" w:after="0" w:afterLines="0" w:line="276" w:lineRule="auto"/>
    </w:pPr>
    <w:rPr>
      <w:rFonts w:ascii="宋体" w:eastAsia="宋体"/>
    </w:rPr>
  </w:style>
  <w:style w:type="paragraph" w:customStyle="1" w:styleId="222">
    <w:name w:val="标准文件_索引标题"/>
    <w:basedOn w:val="63"/>
    <w:next w:val="56"/>
    <w:qFormat/>
    <w:uiPriority w:val="0"/>
    <w:rPr>
      <w:rFonts w:hAnsi="黑体"/>
    </w:rPr>
  </w:style>
  <w:style w:type="paragraph" w:customStyle="1" w:styleId="223">
    <w:name w:val="标准文件_脚注内容"/>
    <w:basedOn w:val="56"/>
    <w:qFormat/>
    <w:uiPriority w:val="0"/>
    <w:pPr>
      <w:ind w:left="400" w:leftChars="200" w:hanging="200" w:hangingChars="200"/>
    </w:pPr>
    <w:rPr>
      <w:sz w:val="15"/>
    </w:rPr>
  </w:style>
  <w:style w:type="paragraph" w:customStyle="1" w:styleId="224">
    <w:name w:val="标准文件_术语条一"/>
    <w:basedOn w:val="163"/>
    <w:next w:val="56"/>
    <w:qFormat/>
    <w:uiPriority w:val="0"/>
  </w:style>
  <w:style w:type="paragraph" w:customStyle="1" w:styleId="225">
    <w:name w:val="标准文件_术语条二"/>
    <w:basedOn w:val="166"/>
    <w:next w:val="56"/>
    <w:qFormat/>
    <w:uiPriority w:val="0"/>
  </w:style>
  <w:style w:type="paragraph" w:customStyle="1" w:styleId="226">
    <w:name w:val="标准文件_术语条三"/>
    <w:basedOn w:val="165"/>
    <w:next w:val="56"/>
    <w:qFormat/>
    <w:uiPriority w:val="0"/>
  </w:style>
  <w:style w:type="paragraph" w:customStyle="1" w:styleId="227">
    <w:name w:val="标准文件_术语条四"/>
    <w:basedOn w:val="168"/>
    <w:next w:val="56"/>
    <w:qFormat/>
    <w:uiPriority w:val="0"/>
  </w:style>
  <w:style w:type="paragraph" w:customStyle="1" w:styleId="228">
    <w:name w:val="标准文件_术语条五"/>
    <w:basedOn w:val="164"/>
    <w:next w:val="56"/>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table" w:customStyle="1" w:styleId="231">
    <w:name w:val="Table Normal11"/>
    <w:basedOn w:val="26"/>
    <w:qFormat/>
    <w:uiPriority w:val="0"/>
    <w:rPr>
      <w:rFonts w:eastAsia="Times New Roman"/>
    </w:rPr>
    <w:tblPr>
      <w:tblCellMar>
        <w:left w:w="0" w:type="dxa"/>
        <w:right w:w="0" w:type="dxa"/>
      </w:tblCellMar>
    </w:tbl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字母编号列项（一级）"/>
    <w:qFormat/>
    <w:uiPriority w:val="0"/>
    <w:pPr>
      <w:numPr>
        <w:ilvl w:val="0"/>
        <w:numId w:val="3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39F830D88844278DE501692D9B5D81"/>
        <w:style w:val=""/>
        <w:category>
          <w:name w:val="常规"/>
          <w:gallery w:val="placeholder"/>
        </w:category>
        <w:types>
          <w:type w:val="bbPlcHdr"/>
        </w:types>
        <w:behaviors>
          <w:behavior w:val="content"/>
        </w:behaviors>
        <w:description w:val=""/>
        <w:guid w:val="{34970B28-02B6-4A31-9567-4B676B317CF0}"/>
      </w:docPartPr>
      <w:docPartBody>
        <w:p>
          <w:pPr>
            <w:pStyle w:val="5"/>
            <w:rPr>
              <w:rFonts w:hint="eastAsia"/>
            </w:rPr>
          </w:pPr>
          <w:r>
            <w:rPr>
              <w:rStyle w:val="4"/>
              <w:rFonts w:hint="eastAsia"/>
            </w:rPr>
            <w:t>单击或点击此处输入文字。</w:t>
          </w:r>
        </w:p>
      </w:docPartBody>
    </w:docPart>
    <w:docPart>
      <w:docPartPr>
        <w:name w:val="C8639A3411D94CE0BB91F5544B06A2CA"/>
        <w:style w:val=""/>
        <w:category>
          <w:name w:val="常规"/>
          <w:gallery w:val="placeholder"/>
        </w:category>
        <w:types>
          <w:type w:val="bbPlcHdr"/>
        </w:types>
        <w:behaviors>
          <w:behavior w:val="content"/>
        </w:behaviors>
        <w:description w:val=""/>
        <w:guid w:val="{9C4E7BF3-CA63-4F85-AC5E-35910FFCD8E4}"/>
      </w:docPartPr>
      <w:docPartBody>
        <w:p>
          <w:pPr>
            <w:pStyle w:val="6"/>
            <w:rPr>
              <w:rFonts w:hint="eastAsia"/>
            </w:rPr>
          </w:pPr>
          <w:r>
            <w:rPr>
              <w:rStyle w:val="4"/>
              <w:rFonts w:hint="eastAsia"/>
            </w:rPr>
            <w:t>选择一项。</w:t>
          </w:r>
        </w:p>
      </w:docPartBody>
    </w:docPart>
    <w:docPart>
      <w:docPartPr>
        <w:name w:val="E16652F86F084C95AD9CC88B47C67025"/>
        <w:style w:val=""/>
        <w:category>
          <w:name w:val="常规"/>
          <w:gallery w:val="placeholder"/>
        </w:category>
        <w:types>
          <w:type w:val="bbPlcHdr"/>
        </w:types>
        <w:behaviors>
          <w:behavior w:val="content"/>
        </w:behaviors>
        <w:description w:val=""/>
        <w:guid w:val="{38E63ED2-CE7F-4B94-BB59-F8063ECFD152}"/>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C2"/>
    <w:rsid w:val="00781CEA"/>
    <w:rsid w:val="007F24C2"/>
    <w:rsid w:val="00914102"/>
    <w:rsid w:val="00C616C5"/>
    <w:rsid w:val="00F4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839F830D88844278DE501692D9B5D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8639A3411D94CE0BB91F5544B06A2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16652F86F084C95AD9CC88B47C6702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65D8E-873A-4CEA-BBB3-3C105B6BD0B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1622</Words>
  <Characters>9246</Characters>
  <Lines>77</Lines>
  <Paragraphs>21</Paragraphs>
  <TotalTime>44</TotalTime>
  <ScaleCrop>false</ScaleCrop>
  <LinksUpToDate>false</LinksUpToDate>
  <CharactersWithSpaces>10847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2024-07-10T01:29:00Z</dcterms:created>
  <dc:creator>x</dc:creator>
  <dc:description>&lt;config cover="true" show_menu="true" version="1.0.0" doctype="SDKXY"&gt;_x000d_
&lt;/config&gt;</dc:description>
  <cp:lastModifiedBy>江南</cp:lastModifiedBy>
  <cp:lastPrinted>2024-07-31T05:29:00Z</cp:lastPrinted>
  <dcterms:modified xsi:type="dcterms:W3CDTF">2024-09-10T03:01:01Z</dcterms:modified>
  <dc:title>地方标准</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2052-12.1.0.16364</vt:lpwstr>
  </property>
  <property fmtid="{D5CDD505-2E9C-101B-9397-08002B2CF9AE}" pid="16" name="ICV">
    <vt:lpwstr>94DDD093DF474075B827CE26B1789F0F_13</vt:lpwstr>
  </property>
</Properties>
</file>